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2E1E" w14:textId="08EF4764" w:rsidR="00542006" w:rsidRPr="00033BC9" w:rsidRDefault="00033BC9" w:rsidP="00E2082B">
      <w:pPr>
        <w:shd w:val="clear" w:color="auto" w:fill="FFFFFF"/>
        <w:spacing w:line="300" w:lineRule="atLeast"/>
        <w:jc w:val="center"/>
        <w:rPr>
          <w:rFonts w:ascii="Roboto" w:eastAsia="Times New Roman" w:hAnsi="Roboto"/>
          <w:b/>
          <w:bCs/>
          <w:color w:val="202124"/>
          <w:sz w:val="21"/>
          <w:szCs w:val="21"/>
        </w:rPr>
      </w:pPr>
      <w:r>
        <w:rPr>
          <w:rFonts w:ascii="Roboto" w:eastAsia="Times New Roman" w:hAnsi="Roboto"/>
          <w:b/>
          <w:bCs/>
          <w:color w:val="202124"/>
          <w:sz w:val="21"/>
          <w:szCs w:val="21"/>
        </w:rPr>
        <w:t xml:space="preserve">Draft </w:t>
      </w:r>
      <w:proofErr w:type="gramStart"/>
      <w:r>
        <w:rPr>
          <w:rFonts w:ascii="Roboto" w:eastAsia="Times New Roman" w:hAnsi="Roboto"/>
          <w:b/>
          <w:bCs/>
          <w:color w:val="202124"/>
          <w:sz w:val="21"/>
          <w:szCs w:val="21"/>
        </w:rPr>
        <w:t>concept</w:t>
      </w:r>
      <w:proofErr w:type="gramEnd"/>
      <w:r>
        <w:rPr>
          <w:rFonts w:ascii="Roboto" w:eastAsia="Times New Roman" w:hAnsi="Roboto"/>
          <w:b/>
          <w:bCs/>
          <w:color w:val="202124"/>
          <w:sz w:val="21"/>
          <w:szCs w:val="21"/>
        </w:rPr>
        <w:t xml:space="preserve"> note side event “</w:t>
      </w:r>
      <w:r w:rsidR="00542006" w:rsidRPr="00033BC9">
        <w:rPr>
          <w:rFonts w:ascii="Roboto" w:eastAsia="Times New Roman" w:hAnsi="Roboto"/>
          <w:b/>
          <w:bCs/>
          <w:color w:val="202124"/>
          <w:sz w:val="21"/>
          <w:szCs w:val="21"/>
        </w:rPr>
        <w:t>SDG Localization Tailored for SIDS</w:t>
      </w:r>
      <w:r>
        <w:rPr>
          <w:rFonts w:ascii="Roboto" w:eastAsia="Times New Roman" w:hAnsi="Roboto"/>
          <w:b/>
          <w:bCs/>
          <w:color w:val="202124"/>
          <w:sz w:val="21"/>
          <w:szCs w:val="21"/>
        </w:rPr>
        <w:t>”</w:t>
      </w:r>
    </w:p>
    <w:p w14:paraId="1880690B" w14:textId="77777777" w:rsidR="00CD1565" w:rsidRDefault="00CD1565" w:rsidP="00E2082B">
      <w:pPr>
        <w:jc w:val="both"/>
      </w:pPr>
    </w:p>
    <w:p w14:paraId="77F28EC8" w14:textId="02CE6AD3" w:rsidR="00033BC9" w:rsidRPr="00921FCB" w:rsidRDefault="00033BC9" w:rsidP="00E2082B">
      <w:pPr>
        <w:shd w:val="clear" w:color="auto" w:fill="FFFFFF"/>
        <w:spacing w:line="300" w:lineRule="atLeast"/>
        <w:jc w:val="both"/>
        <w:rPr>
          <w:b/>
          <w:bCs/>
        </w:rPr>
      </w:pPr>
      <w:r w:rsidRPr="001D1AE4">
        <w:rPr>
          <w:rFonts w:ascii="Roboto" w:eastAsia="Times New Roman" w:hAnsi="Roboto"/>
          <w:b/>
          <w:bCs/>
          <w:color w:val="202124"/>
          <w:sz w:val="21"/>
          <w:szCs w:val="21"/>
        </w:rPr>
        <w:t>Context</w:t>
      </w:r>
    </w:p>
    <w:p w14:paraId="6A173871" w14:textId="22CB83B1" w:rsidR="00033BC9" w:rsidRDefault="00542006" w:rsidP="00E2082B">
      <w:pPr>
        <w:shd w:val="clear" w:color="auto" w:fill="FFFFFF"/>
        <w:spacing w:line="300" w:lineRule="atLeast"/>
        <w:jc w:val="both"/>
        <w:rPr>
          <w:rFonts w:ascii="Roboto" w:eastAsia="Times New Roman" w:hAnsi="Roboto"/>
          <w:color w:val="202124"/>
          <w:sz w:val="21"/>
          <w:szCs w:val="21"/>
        </w:rPr>
      </w:pPr>
      <w:r>
        <w:rPr>
          <w:rFonts w:ascii="Roboto" w:eastAsia="Times New Roman" w:hAnsi="Roboto"/>
          <w:color w:val="202124"/>
          <w:sz w:val="21"/>
          <w:szCs w:val="21"/>
        </w:rPr>
        <w:t xml:space="preserve">The Government of Cabo Verde, in collaboration with the </w:t>
      </w:r>
      <w:r w:rsidR="00033BC9" w:rsidRPr="00033BC9">
        <w:rPr>
          <w:rFonts w:ascii="Roboto" w:eastAsia="Times New Roman" w:hAnsi="Roboto"/>
          <w:color w:val="202124"/>
          <w:sz w:val="21"/>
          <w:szCs w:val="21"/>
        </w:rPr>
        <w:t xml:space="preserve">European Union, Local2030 Coalition, </w:t>
      </w:r>
      <w:r w:rsidR="00033BC9">
        <w:rPr>
          <w:rFonts w:ascii="Roboto" w:eastAsia="Times New Roman" w:hAnsi="Roboto"/>
          <w:color w:val="202124"/>
          <w:sz w:val="21"/>
          <w:szCs w:val="21"/>
        </w:rPr>
        <w:t xml:space="preserve">the organization of </w:t>
      </w:r>
      <w:r w:rsidR="00033BC9" w:rsidRPr="00033BC9">
        <w:rPr>
          <w:rFonts w:ascii="Roboto" w:eastAsia="Times New Roman" w:hAnsi="Roboto"/>
          <w:color w:val="202124"/>
          <w:sz w:val="21"/>
          <w:szCs w:val="21"/>
        </w:rPr>
        <w:t xml:space="preserve">United Cities and Local Government (UCLG), </w:t>
      </w:r>
      <w:r w:rsidR="00033BC9">
        <w:rPr>
          <w:rFonts w:ascii="Roboto" w:eastAsia="Times New Roman" w:hAnsi="Roboto"/>
          <w:color w:val="202124"/>
          <w:sz w:val="21"/>
          <w:szCs w:val="21"/>
        </w:rPr>
        <w:t xml:space="preserve">and the </w:t>
      </w:r>
      <w:r w:rsidR="00033BC9" w:rsidRPr="00033BC9">
        <w:rPr>
          <w:rFonts w:ascii="Roboto" w:eastAsia="Times New Roman" w:hAnsi="Roboto"/>
          <w:color w:val="202124"/>
          <w:sz w:val="21"/>
          <w:szCs w:val="21"/>
        </w:rPr>
        <w:t>United Nations Country Team in Cabo Verde</w:t>
      </w:r>
      <w:r>
        <w:rPr>
          <w:rFonts w:ascii="Roboto" w:eastAsia="Times New Roman" w:hAnsi="Roboto"/>
          <w:color w:val="202124"/>
          <w:sz w:val="21"/>
          <w:szCs w:val="21"/>
        </w:rPr>
        <w:t xml:space="preserve">, are co-organizing this side event with the purpose to discuss and exchange ideas on how to improve the impact, efficiency and scale of SDG localization in </w:t>
      </w:r>
      <w:r w:rsidR="00513557" w:rsidRPr="00513557">
        <w:rPr>
          <w:rFonts w:ascii="Roboto" w:eastAsia="Times New Roman" w:hAnsi="Roboto"/>
          <w:color w:val="202124"/>
          <w:sz w:val="21"/>
          <w:szCs w:val="21"/>
        </w:rPr>
        <w:t xml:space="preserve">Small Island Developing States (SIDS) </w:t>
      </w:r>
      <w:r>
        <w:rPr>
          <w:rFonts w:ascii="Roboto" w:eastAsia="Times New Roman" w:hAnsi="Roboto"/>
          <w:color w:val="202124"/>
          <w:sz w:val="21"/>
          <w:szCs w:val="21"/>
        </w:rPr>
        <w:t xml:space="preserve">countries and territories, by adapting the SDG localization approach to capture the </w:t>
      </w:r>
      <w:r w:rsidR="00513557">
        <w:rPr>
          <w:rFonts w:ascii="Roboto" w:eastAsia="Times New Roman" w:hAnsi="Roboto"/>
          <w:color w:val="202124"/>
          <w:sz w:val="21"/>
          <w:szCs w:val="21"/>
        </w:rPr>
        <w:t>unique</w:t>
      </w:r>
      <w:r>
        <w:rPr>
          <w:rFonts w:ascii="Roboto" w:eastAsia="Times New Roman" w:hAnsi="Roboto"/>
          <w:color w:val="202124"/>
          <w:sz w:val="21"/>
          <w:szCs w:val="21"/>
        </w:rPr>
        <w:t xml:space="preserve"> circumstances of SIDS. </w:t>
      </w:r>
    </w:p>
    <w:p w14:paraId="1DAA69CF" w14:textId="77777777" w:rsidR="00033BC9" w:rsidRDefault="00033BC9" w:rsidP="00E2082B">
      <w:pPr>
        <w:shd w:val="clear" w:color="auto" w:fill="FFFFFF"/>
        <w:spacing w:line="300" w:lineRule="atLeast"/>
        <w:jc w:val="both"/>
        <w:rPr>
          <w:rFonts w:ascii="Roboto" w:eastAsia="Times New Roman" w:hAnsi="Roboto"/>
          <w:color w:val="202124"/>
          <w:sz w:val="21"/>
          <w:szCs w:val="21"/>
        </w:rPr>
      </w:pPr>
    </w:p>
    <w:p w14:paraId="5DAEEF72" w14:textId="77777777" w:rsidR="00921FCB" w:rsidRPr="00921FCB" w:rsidRDefault="00921FCB" w:rsidP="00E2082B">
      <w:pPr>
        <w:shd w:val="clear" w:color="auto" w:fill="FFFFFF"/>
        <w:spacing w:line="300" w:lineRule="atLeast"/>
        <w:jc w:val="both"/>
        <w:rPr>
          <w:rFonts w:ascii="Roboto" w:eastAsia="Times New Roman" w:hAnsi="Roboto"/>
          <w:i/>
          <w:iCs/>
          <w:color w:val="202124"/>
          <w:sz w:val="21"/>
          <w:szCs w:val="21"/>
        </w:rPr>
      </w:pPr>
      <w:r w:rsidRPr="00921FCB">
        <w:rPr>
          <w:rFonts w:ascii="Roboto" w:eastAsia="Times New Roman" w:hAnsi="Roboto"/>
          <w:i/>
          <w:iCs/>
          <w:color w:val="202124"/>
          <w:sz w:val="21"/>
          <w:szCs w:val="21"/>
        </w:rPr>
        <w:t>SDG localization</w:t>
      </w:r>
    </w:p>
    <w:p w14:paraId="7A429C0A" w14:textId="77A34D83" w:rsidR="00625041" w:rsidRDefault="00A939AA" w:rsidP="00E2082B">
      <w:pPr>
        <w:shd w:val="clear" w:color="auto" w:fill="FFFFFF"/>
        <w:spacing w:line="300" w:lineRule="atLeast"/>
        <w:jc w:val="both"/>
        <w:rPr>
          <w:rFonts w:ascii="Roboto" w:eastAsia="Times New Roman" w:hAnsi="Roboto"/>
          <w:color w:val="202124"/>
          <w:sz w:val="21"/>
          <w:szCs w:val="21"/>
        </w:rPr>
      </w:pPr>
      <w:r w:rsidRPr="00A939AA">
        <w:rPr>
          <w:rFonts w:ascii="Roboto" w:eastAsia="Times New Roman" w:hAnsi="Roboto"/>
          <w:color w:val="202124"/>
          <w:sz w:val="21"/>
          <w:szCs w:val="21"/>
        </w:rPr>
        <w:t xml:space="preserve">We know that two-thirds of the SDGs cannot be achieved unless local and </w:t>
      </w:r>
      <w:r w:rsidR="00844334">
        <w:rPr>
          <w:rFonts w:ascii="Roboto" w:eastAsia="Times New Roman" w:hAnsi="Roboto"/>
          <w:color w:val="202124"/>
          <w:sz w:val="21"/>
          <w:szCs w:val="21"/>
        </w:rPr>
        <w:t>regional</w:t>
      </w:r>
      <w:r w:rsidR="00844334" w:rsidRPr="00A939AA">
        <w:rPr>
          <w:rFonts w:ascii="Roboto" w:eastAsia="Times New Roman" w:hAnsi="Roboto"/>
          <w:color w:val="202124"/>
          <w:sz w:val="21"/>
          <w:szCs w:val="21"/>
        </w:rPr>
        <w:t xml:space="preserve"> </w:t>
      </w:r>
      <w:r w:rsidRPr="00A939AA">
        <w:rPr>
          <w:rFonts w:ascii="Roboto" w:eastAsia="Times New Roman" w:hAnsi="Roboto"/>
          <w:color w:val="202124"/>
          <w:sz w:val="21"/>
          <w:szCs w:val="21"/>
        </w:rPr>
        <w:t>governments</w:t>
      </w:r>
      <w:r>
        <w:rPr>
          <w:rFonts w:ascii="Roboto" w:eastAsia="Times New Roman" w:hAnsi="Roboto"/>
          <w:color w:val="202124"/>
          <w:sz w:val="21"/>
          <w:szCs w:val="21"/>
        </w:rPr>
        <w:t xml:space="preserve"> </w:t>
      </w:r>
      <w:r w:rsidRPr="00A939AA">
        <w:rPr>
          <w:rFonts w:ascii="Roboto" w:eastAsia="Times New Roman" w:hAnsi="Roboto"/>
          <w:color w:val="202124"/>
          <w:sz w:val="21"/>
          <w:szCs w:val="21"/>
        </w:rPr>
        <w:t>and stakeholders are fully involved and empowered to drive implementation at the local level. For</w:t>
      </w:r>
      <w:r>
        <w:rPr>
          <w:rFonts w:ascii="Roboto" w:eastAsia="Times New Roman" w:hAnsi="Roboto"/>
          <w:color w:val="202124"/>
          <w:sz w:val="21"/>
          <w:szCs w:val="21"/>
        </w:rPr>
        <w:t xml:space="preserve"> </w:t>
      </w:r>
      <w:r w:rsidRPr="00A939AA">
        <w:rPr>
          <w:rFonts w:ascii="Roboto" w:eastAsia="Times New Roman" w:hAnsi="Roboto"/>
          <w:color w:val="202124"/>
          <w:sz w:val="21"/>
          <w:szCs w:val="21"/>
        </w:rPr>
        <w:t>the 2030 Agenda for</w:t>
      </w:r>
      <w:r>
        <w:rPr>
          <w:rFonts w:ascii="Roboto" w:eastAsia="Times New Roman" w:hAnsi="Roboto"/>
          <w:color w:val="202124"/>
          <w:sz w:val="21"/>
          <w:szCs w:val="21"/>
        </w:rPr>
        <w:t xml:space="preserve"> </w:t>
      </w:r>
      <w:r w:rsidRPr="00A939AA">
        <w:rPr>
          <w:rFonts w:ascii="Roboto" w:eastAsia="Times New Roman" w:hAnsi="Roboto"/>
          <w:color w:val="202124"/>
          <w:sz w:val="21"/>
          <w:szCs w:val="21"/>
        </w:rPr>
        <w:t>Sustainable Development to enable its transformative potential, it must be fully</w:t>
      </w:r>
      <w:r>
        <w:rPr>
          <w:rFonts w:ascii="Roboto" w:eastAsia="Times New Roman" w:hAnsi="Roboto"/>
          <w:color w:val="202124"/>
          <w:sz w:val="21"/>
          <w:szCs w:val="21"/>
        </w:rPr>
        <w:t xml:space="preserve"> </w:t>
      </w:r>
      <w:r w:rsidRPr="00A939AA">
        <w:rPr>
          <w:rFonts w:ascii="Roboto" w:eastAsia="Times New Roman" w:hAnsi="Roboto"/>
          <w:color w:val="202124"/>
          <w:sz w:val="21"/>
          <w:szCs w:val="21"/>
        </w:rPr>
        <w:t>realized at the local level – it needs to be</w:t>
      </w:r>
      <w:r>
        <w:rPr>
          <w:rFonts w:ascii="Roboto" w:eastAsia="Times New Roman" w:hAnsi="Roboto"/>
          <w:color w:val="202124"/>
          <w:sz w:val="21"/>
          <w:szCs w:val="21"/>
        </w:rPr>
        <w:t xml:space="preserve"> </w:t>
      </w:r>
      <w:r w:rsidRPr="00A939AA">
        <w:rPr>
          <w:rFonts w:ascii="Roboto" w:eastAsia="Times New Roman" w:hAnsi="Roboto"/>
          <w:color w:val="202124"/>
          <w:sz w:val="21"/>
          <w:szCs w:val="21"/>
        </w:rPr>
        <w:t>localized</w:t>
      </w:r>
      <w:r>
        <w:rPr>
          <w:rFonts w:ascii="Roboto" w:eastAsia="Times New Roman" w:hAnsi="Roboto"/>
          <w:color w:val="202124"/>
          <w:sz w:val="21"/>
          <w:szCs w:val="21"/>
        </w:rPr>
        <w:t xml:space="preserve">. Thus, </w:t>
      </w:r>
      <w:r w:rsidR="00542006">
        <w:rPr>
          <w:rFonts w:ascii="Roboto" w:eastAsia="Times New Roman" w:hAnsi="Roboto"/>
          <w:color w:val="202124"/>
          <w:sz w:val="21"/>
          <w:szCs w:val="21"/>
        </w:rPr>
        <w:t xml:space="preserve">SDG localization is </w:t>
      </w:r>
      <w:r w:rsidR="00625041">
        <w:rPr>
          <w:rFonts w:ascii="Roboto" w:eastAsia="Times New Roman" w:hAnsi="Roboto"/>
          <w:color w:val="202124"/>
          <w:sz w:val="21"/>
          <w:szCs w:val="21"/>
        </w:rPr>
        <w:t>o</w:t>
      </w:r>
      <w:r w:rsidR="00625041" w:rsidRPr="00625041">
        <w:rPr>
          <w:rFonts w:ascii="Roboto" w:eastAsia="Times New Roman" w:hAnsi="Roboto"/>
          <w:color w:val="202124"/>
          <w:sz w:val="21"/>
          <w:szCs w:val="21"/>
        </w:rPr>
        <w:t xml:space="preserve">ne of the 12 high-impact initiatives </w:t>
      </w:r>
      <w:r w:rsidR="00625041">
        <w:rPr>
          <w:rFonts w:ascii="Roboto" w:eastAsia="Times New Roman" w:hAnsi="Roboto"/>
          <w:color w:val="202124"/>
          <w:sz w:val="21"/>
          <w:szCs w:val="21"/>
        </w:rPr>
        <w:t>coming from the</w:t>
      </w:r>
      <w:r w:rsidR="00625041" w:rsidRPr="00625041">
        <w:rPr>
          <w:rFonts w:ascii="Roboto" w:eastAsia="Times New Roman" w:hAnsi="Roboto"/>
          <w:color w:val="202124"/>
          <w:sz w:val="21"/>
          <w:szCs w:val="21"/>
        </w:rPr>
        <w:t xml:space="preserve"> SDG Summit, </w:t>
      </w:r>
      <w:r w:rsidR="00CE77BB">
        <w:rPr>
          <w:rFonts w:ascii="Roboto" w:eastAsia="Times New Roman" w:hAnsi="Roboto"/>
          <w:color w:val="202124"/>
          <w:sz w:val="21"/>
          <w:szCs w:val="21"/>
        </w:rPr>
        <w:t>it is a crucial accelerator to achieve the SDGs by 2030 as a means of implementation for the six SDG transitions</w:t>
      </w:r>
      <w:r w:rsidR="00625041">
        <w:rPr>
          <w:rFonts w:ascii="Roboto" w:eastAsia="Times New Roman" w:hAnsi="Roboto"/>
          <w:color w:val="202124"/>
          <w:sz w:val="21"/>
          <w:szCs w:val="21"/>
        </w:rPr>
        <w:t xml:space="preserve">. </w:t>
      </w:r>
    </w:p>
    <w:p w14:paraId="3CC98612" w14:textId="77777777" w:rsidR="00513557" w:rsidRDefault="00513557" w:rsidP="00E2082B">
      <w:pPr>
        <w:shd w:val="clear" w:color="auto" w:fill="FFFFFF"/>
        <w:spacing w:line="300" w:lineRule="atLeast"/>
        <w:jc w:val="both"/>
        <w:rPr>
          <w:rFonts w:ascii="Roboto" w:eastAsia="Times New Roman" w:hAnsi="Roboto"/>
          <w:color w:val="202124"/>
          <w:sz w:val="21"/>
          <w:szCs w:val="21"/>
        </w:rPr>
      </w:pPr>
    </w:p>
    <w:p w14:paraId="0FBFC8E4" w14:textId="77777777" w:rsidR="00921FCB" w:rsidRPr="00921FCB" w:rsidRDefault="00921FCB" w:rsidP="00E2082B">
      <w:pPr>
        <w:shd w:val="clear" w:color="auto" w:fill="FFFFFF"/>
        <w:spacing w:line="300" w:lineRule="atLeast"/>
        <w:jc w:val="both"/>
        <w:rPr>
          <w:rFonts w:ascii="Roboto" w:eastAsia="Times New Roman" w:hAnsi="Roboto"/>
          <w:i/>
          <w:iCs/>
          <w:color w:val="202124"/>
          <w:sz w:val="21"/>
          <w:szCs w:val="21"/>
        </w:rPr>
      </w:pPr>
      <w:r w:rsidRPr="00921FCB">
        <w:rPr>
          <w:rFonts w:ascii="Roboto" w:eastAsia="Times New Roman" w:hAnsi="Roboto"/>
          <w:i/>
          <w:iCs/>
          <w:color w:val="202124"/>
          <w:sz w:val="21"/>
          <w:szCs w:val="21"/>
        </w:rPr>
        <w:t>SIDS unique circumstances</w:t>
      </w:r>
    </w:p>
    <w:p w14:paraId="0E762E4D" w14:textId="77777777" w:rsidR="009F6B01" w:rsidRDefault="00921FCB" w:rsidP="00E2082B">
      <w:pPr>
        <w:shd w:val="clear" w:color="auto" w:fill="FFFFFF"/>
        <w:spacing w:line="300" w:lineRule="atLeast"/>
        <w:jc w:val="both"/>
      </w:pPr>
      <w:r w:rsidRPr="00513557">
        <w:rPr>
          <w:rFonts w:ascii="Roboto" w:eastAsia="Times New Roman" w:hAnsi="Roboto"/>
          <w:color w:val="202124"/>
          <w:sz w:val="21"/>
          <w:szCs w:val="21"/>
        </w:rPr>
        <w:t xml:space="preserve">The aggregate population of all the SIDS is 65 million, slightly less than 1% of the world’s population, yet this group faces unique social, economic, and environmental challenges. </w:t>
      </w:r>
      <w:r w:rsidR="00513557" w:rsidRPr="00513557">
        <w:rPr>
          <w:rFonts w:ascii="Roboto" w:eastAsia="Times New Roman" w:hAnsi="Roboto"/>
          <w:color w:val="202124"/>
          <w:sz w:val="21"/>
          <w:szCs w:val="21"/>
        </w:rPr>
        <w:t xml:space="preserve">In 1992, at the United Nations Conference on Environment and Development, the international community formally declared </w:t>
      </w:r>
      <w:bookmarkStart w:id="0" w:name="_Hlk164410762"/>
      <w:r w:rsidR="00513557" w:rsidRPr="00513557">
        <w:rPr>
          <w:rFonts w:ascii="Roboto" w:eastAsia="Times New Roman" w:hAnsi="Roboto"/>
          <w:color w:val="202124"/>
          <w:sz w:val="21"/>
          <w:szCs w:val="21"/>
        </w:rPr>
        <w:t xml:space="preserve">SIDS </w:t>
      </w:r>
      <w:bookmarkEnd w:id="0"/>
      <w:r w:rsidR="00513557" w:rsidRPr="00513557">
        <w:rPr>
          <w:rFonts w:ascii="Roboto" w:eastAsia="Times New Roman" w:hAnsi="Roboto"/>
          <w:color w:val="202124"/>
          <w:sz w:val="21"/>
          <w:szCs w:val="21"/>
        </w:rPr>
        <w:t>a special case both for environment and development</w:t>
      </w:r>
      <w:r w:rsidR="00513557">
        <w:rPr>
          <w:rFonts w:ascii="Roboto" w:eastAsia="Times New Roman" w:hAnsi="Roboto"/>
          <w:color w:val="202124"/>
          <w:sz w:val="21"/>
          <w:szCs w:val="21"/>
        </w:rPr>
        <w:t>, committing themselves</w:t>
      </w:r>
      <w:r w:rsidR="00513557" w:rsidRPr="00513557">
        <w:rPr>
          <w:rFonts w:ascii="Roboto" w:eastAsia="Times New Roman" w:hAnsi="Roboto"/>
          <w:color w:val="202124"/>
          <w:sz w:val="21"/>
          <w:szCs w:val="21"/>
        </w:rPr>
        <w:t xml:space="preserve"> to assist </w:t>
      </w:r>
      <w:r w:rsidR="00513557">
        <w:rPr>
          <w:rFonts w:ascii="Roboto" w:eastAsia="Times New Roman" w:hAnsi="Roboto"/>
          <w:color w:val="202124"/>
          <w:sz w:val="21"/>
          <w:szCs w:val="21"/>
        </w:rPr>
        <w:t xml:space="preserve">SIDS </w:t>
      </w:r>
      <w:r w:rsidR="00513557" w:rsidRPr="00513557">
        <w:rPr>
          <w:rFonts w:ascii="Roboto" w:eastAsia="Times New Roman" w:hAnsi="Roboto"/>
          <w:color w:val="202124"/>
          <w:sz w:val="21"/>
          <w:szCs w:val="21"/>
        </w:rPr>
        <w:t>to meet their sustainable development objectives.</w:t>
      </w:r>
      <w:r w:rsidR="00513557" w:rsidRPr="00513557">
        <w:t xml:space="preserve"> </w:t>
      </w:r>
    </w:p>
    <w:p w14:paraId="7A38A33F" w14:textId="77777777" w:rsidR="009F6B01" w:rsidRDefault="009F6B01" w:rsidP="00E2082B">
      <w:pPr>
        <w:shd w:val="clear" w:color="auto" w:fill="FFFFFF"/>
        <w:spacing w:line="300" w:lineRule="atLeast"/>
        <w:jc w:val="both"/>
      </w:pPr>
    </w:p>
    <w:p w14:paraId="5F01DE7D" w14:textId="258E5CC2" w:rsidR="00921FCB" w:rsidRDefault="00513557" w:rsidP="00E2082B">
      <w:pPr>
        <w:shd w:val="clear" w:color="auto" w:fill="FFFFFF"/>
        <w:spacing w:line="300" w:lineRule="atLeast"/>
        <w:jc w:val="both"/>
        <w:rPr>
          <w:rFonts w:ascii="Roboto" w:eastAsia="Times New Roman" w:hAnsi="Roboto"/>
          <w:color w:val="202124"/>
          <w:sz w:val="21"/>
          <w:szCs w:val="21"/>
        </w:rPr>
      </w:pPr>
      <w:r w:rsidRPr="00513557">
        <w:rPr>
          <w:rFonts w:ascii="Roboto" w:eastAsia="Times New Roman" w:hAnsi="Roboto"/>
          <w:color w:val="202124"/>
          <w:sz w:val="21"/>
          <w:szCs w:val="21"/>
        </w:rPr>
        <w:t>SIDS are inherently and uniquely vulnerable to exogenous shocks owing to</w:t>
      </w:r>
      <w:r>
        <w:rPr>
          <w:rFonts w:ascii="Roboto" w:eastAsia="Times New Roman" w:hAnsi="Roboto"/>
          <w:color w:val="202124"/>
          <w:sz w:val="21"/>
          <w:szCs w:val="21"/>
        </w:rPr>
        <w:t xml:space="preserve"> </w:t>
      </w:r>
      <w:r w:rsidRPr="00513557">
        <w:rPr>
          <w:rFonts w:ascii="Roboto" w:eastAsia="Times New Roman" w:hAnsi="Roboto"/>
          <w:color w:val="202124"/>
          <w:sz w:val="21"/>
          <w:szCs w:val="21"/>
        </w:rPr>
        <w:t xml:space="preserve">their small size, geographical remoteness, highly dispersed populations, the limited scale and undiversified nature of their economies, high dependence on external markets, and extreme exposure to disasters and natural hazards, and the effects of climate change. </w:t>
      </w:r>
      <w:r w:rsidR="009F6B01">
        <w:rPr>
          <w:rFonts w:ascii="Roboto" w:eastAsia="Times New Roman" w:hAnsi="Roboto"/>
          <w:color w:val="202124"/>
          <w:sz w:val="21"/>
          <w:szCs w:val="21"/>
        </w:rPr>
        <w:t xml:space="preserve">Climate change effects include </w:t>
      </w:r>
      <w:r w:rsidR="009F6B01" w:rsidRPr="009F6B01">
        <w:rPr>
          <w:rFonts w:ascii="Roboto" w:eastAsia="Times New Roman" w:hAnsi="Roboto"/>
          <w:color w:val="202124"/>
          <w:sz w:val="21"/>
          <w:szCs w:val="21"/>
        </w:rPr>
        <w:t xml:space="preserve">erratic precipitation, increasingly frequent and extreme weather phenomena, more frequent and severe tropical cyclones, floods and drought, diminishing </w:t>
      </w:r>
      <w:r w:rsidR="00411041" w:rsidRPr="009F6B01">
        <w:rPr>
          <w:rFonts w:ascii="Roboto" w:eastAsia="Times New Roman" w:hAnsi="Roboto"/>
          <w:color w:val="202124"/>
          <w:sz w:val="21"/>
          <w:szCs w:val="21"/>
        </w:rPr>
        <w:t>freshwater</w:t>
      </w:r>
      <w:r w:rsidR="009F6B01" w:rsidRPr="009F6B01">
        <w:rPr>
          <w:rFonts w:ascii="Roboto" w:eastAsia="Times New Roman" w:hAnsi="Roboto"/>
          <w:color w:val="202124"/>
          <w:sz w:val="21"/>
          <w:szCs w:val="21"/>
        </w:rPr>
        <w:t xml:space="preserve"> resources, desertification, coastal erosion, land degradation and sea-level rise, which represent the gravest of threats to the survival and viability of their people, natural ecosystems, and overall sustainable </w:t>
      </w:r>
      <w:proofErr w:type="gramStart"/>
      <w:r w:rsidR="009F6B01" w:rsidRPr="009F6B01">
        <w:rPr>
          <w:rFonts w:ascii="Roboto" w:eastAsia="Times New Roman" w:hAnsi="Roboto"/>
          <w:color w:val="202124"/>
          <w:sz w:val="21"/>
          <w:szCs w:val="21"/>
        </w:rPr>
        <w:t>development</w:t>
      </w:r>
      <w:proofErr w:type="gramEnd"/>
    </w:p>
    <w:p w14:paraId="43639CE5" w14:textId="77777777" w:rsidR="00921FCB" w:rsidRDefault="00921FCB" w:rsidP="00E2082B">
      <w:pPr>
        <w:shd w:val="clear" w:color="auto" w:fill="FFFFFF"/>
        <w:spacing w:line="300" w:lineRule="atLeast"/>
        <w:jc w:val="both"/>
        <w:rPr>
          <w:rFonts w:ascii="Roboto" w:eastAsia="Times New Roman" w:hAnsi="Roboto"/>
          <w:color w:val="202124"/>
          <w:sz w:val="21"/>
          <w:szCs w:val="21"/>
        </w:rPr>
      </w:pPr>
    </w:p>
    <w:p w14:paraId="2E208733" w14:textId="38D3D5DC" w:rsidR="009F6B01" w:rsidRDefault="009F6B01" w:rsidP="00E2082B">
      <w:pPr>
        <w:shd w:val="clear" w:color="auto" w:fill="FFFFFF"/>
        <w:spacing w:line="300" w:lineRule="atLeast"/>
        <w:jc w:val="both"/>
        <w:rPr>
          <w:rFonts w:ascii="Roboto" w:eastAsia="Times New Roman" w:hAnsi="Roboto"/>
          <w:color w:val="202124"/>
          <w:sz w:val="21"/>
          <w:szCs w:val="21"/>
        </w:rPr>
      </w:pPr>
      <w:r w:rsidRPr="00513557">
        <w:rPr>
          <w:rFonts w:ascii="Roboto" w:eastAsia="Times New Roman" w:hAnsi="Roboto"/>
          <w:color w:val="202124"/>
          <w:sz w:val="21"/>
          <w:szCs w:val="21"/>
        </w:rPr>
        <w:t xml:space="preserve">For SIDS, the Exclusive Economic Zone (EEZ)—the ocean under their control—is, on average, 28 times the country’s land mass. Thus, for many SIDS </w:t>
      </w:r>
      <w:proofErr w:type="gramStart"/>
      <w:r w:rsidRPr="00513557">
        <w:rPr>
          <w:rFonts w:ascii="Roboto" w:eastAsia="Times New Roman" w:hAnsi="Roboto"/>
          <w:color w:val="202124"/>
          <w:sz w:val="21"/>
          <w:szCs w:val="21"/>
        </w:rPr>
        <w:t>the majority of</w:t>
      </w:r>
      <w:proofErr w:type="gramEnd"/>
      <w:r w:rsidRPr="00513557">
        <w:rPr>
          <w:rFonts w:ascii="Roboto" w:eastAsia="Times New Roman" w:hAnsi="Roboto"/>
          <w:color w:val="202124"/>
          <w:sz w:val="21"/>
          <w:szCs w:val="21"/>
        </w:rPr>
        <w:t xml:space="preserve"> the natural resources they have access to comes from the ocean. </w:t>
      </w:r>
    </w:p>
    <w:p w14:paraId="6C7C1A99" w14:textId="77777777" w:rsidR="009F6B01" w:rsidRDefault="009F6B01" w:rsidP="00E2082B">
      <w:pPr>
        <w:shd w:val="clear" w:color="auto" w:fill="FFFFFF"/>
        <w:spacing w:line="300" w:lineRule="atLeast"/>
        <w:jc w:val="both"/>
        <w:rPr>
          <w:rFonts w:ascii="Roboto" w:eastAsia="Times New Roman" w:hAnsi="Roboto"/>
          <w:color w:val="202124"/>
          <w:sz w:val="21"/>
          <w:szCs w:val="21"/>
        </w:rPr>
      </w:pPr>
    </w:p>
    <w:p w14:paraId="1A332195" w14:textId="30EF6ED8" w:rsidR="00513557" w:rsidRPr="00921FCB" w:rsidRDefault="00513557" w:rsidP="00E2082B">
      <w:pPr>
        <w:shd w:val="clear" w:color="auto" w:fill="FFFFFF"/>
        <w:spacing w:line="300" w:lineRule="atLeast"/>
        <w:jc w:val="both"/>
        <w:rPr>
          <w:rFonts w:ascii="Roboto" w:eastAsia="Times New Roman" w:hAnsi="Roboto"/>
          <w:color w:val="202124"/>
          <w:sz w:val="21"/>
          <w:szCs w:val="21"/>
        </w:rPr>
      </w:pPr>
      <w:r w:rsidRPr="00513557">
        <w:rPr>
          <w:rFonts w:ascii="Roboto" w:eastAsia="Times New Roman" w:hAnsi="Roboto"/>
          <w:color w:val="202124"/>
          <w:sz w:val="21"/>
          <w:szCs w:val="21"/>
        </w:rPr>
        <w:t>Recognizing vulnerability does not mean that SIDS exhibit weakness or lack potential for development. Rather, it means recognizing that they are disproportionately impacted in terms of physical destruction and non-economic and economic losses to a far greater scale than elsewhere</w:t>
      </w:r>
      <w:r>
        <w:rPr>
          <w:rFonts w:ascii="Roboto" w:eastAsia="Times New Roman" w:hAnsi="Roboto"/>
          <w:color w:val="202124"/>
          <w:sz w:val="21"/>
          <w:szCs w:val="21"/>
        </w:rPr>
        <w:t>.</w:t>
      </w:r>
      <w:r w:rsidRPr="00513557">
        <w:rPr>
          <w:rFonts w:ascii="Roboto" w:eastAsia="Times New Roman" w:hAnsi="Roboto"/>
          <w:color w:val="202124"/>
          <w:sz w:val="21"/>
          <w:szCs w:val="21"/>
        </w:rPr>
        <w:t xml:space="preserve"> </w:t>
      </w:r>
    </w:p>
    <w:p w14:paraId="2E467BAA" w14:textId="77777777" w:rsidR="00513557" w:rsidRDefault="00513557" w:rsidP="00E2082B">
      <w:pPr>
        <w:shd w:val="clear" w:color="auto" w:fill="FFFFFF"/>
        <w:spacing w:line="300" w:lineRule="atLeast"/>
        <w:jc w:val="both"/>
        <w:rPr>
          <w:rFonts w:ascii="Roboto" w:eastAsia="Times New Roman" w:hAnsi="Roboto"/>
          <w:color w:val="202124"/>
          <w:sz w:val="21"/>
          <w:szCs w:val="21"/>
        </w:rPr>
      </w:pPr>
    </w:p>
    <w:p w14:paraId="0BED285B" w14:textId="77777777" w:rsidR="009F6B01" w:rsidRDefault="009F6B01" w:rsidP="00E2082B">
      <w:pPr>
        <w:shd w:val="clear" w:color="auto" w:fill="FFFFFF"/>
        <w:spacing w:line="300" w:lineRule="atLeast"/>
        <w:jc w:val="both"/>
        <w:rPr>
          <w:rFonts w:ascii="Roboto" w:eastAsia="Times New Roman" w:hAnsi="Roboto"/>
          <w:color w:val="202124"/>
          <w:sz w:val="21"/>
          <w:szCs w:val="21"/>
        </w:rPr>
      </w:pPr>
    </w:p>
    <w:p w14:paraId="48A0A3B7" w14:textId="77777777" w:rsidR="00E2082B" w:rsidRDefault="00E2082B" w:rsidP="00E2082B">
      <w:pPr>
        <w:shd w:val="clear" w:color="auto" w:fill="FFFFFF"/>
        <w:spacing w:line="300" w:lineRule="atLeast"/>
        <w:jc w:val="both"/>
        <w:rPr>
          <w:rFonts w:ascii="Roboto" w:eastAsia="Times New Roman" w:hAnsi="Roboto"/>
          <w:color w:val="202124"/>
          <w:sz w:val="21"/>
          <w:szCs w:val="21"/>
        </w:rPr>
      </w:pPr>
    </w:p>
    <w:p w14:paraId="16E17A16" w14:textId="77777777" w:rsidR="00513557" w:rsidRPr="00513557" w:rsidRDefault="00513557" w:rsidP="00E2082B">
      <w:pPr>
        <w:shd w:val="clear" w:color="auto" w:fill="FFFFFF"/>
        <w:spacing w:line="300" w:lineRule="atLeast"/>
        <w:jc w:val="both"/>
        <w:rPr>
          <w:rFonts w:ascii="Roboto" w:eastAsia="Times New Roman" w:hAnsi="Roboto"/>
          <w:color w:val="202124"/>
          <w:sz w:val="21"/>
          <w:szCs w:val="21"/>
        </w:rPr>
      </w:pPr>
    </w:p>
    <w:p w14:paraId="60C1A715" w14:textId="77777777" w:rsidR="00625041" w:rsidRDefault="00625041" w:rsidP="00E2082B">
      <w:pPr>
        <w:shd w:val="clear" w:color="auto" w:fill="FFFFFF"/>
        <w:spacing w:line="300" w:lineRule="atLeast"/>
        <w:jc w:val="both"/>
        <w:rPr>
          <w:rFonts w:ascii="Roboto" w:eastAsia="Times New Roman" w:hAnsi="Roboto"/>
          <w:color w:val="202124"/>
          <w:sz w:val="21"/>
          <w:szCs w:val="21"/>
        </w:rPr>
      </w:pPr>
    </w:p>
    <w:p w14:paraId="3B56B6E3" w14:textId="17F0ABC3" w:rsidR="001D1AE4" w:rsidRPr="001D1AE4" w:rsidRDefault="001D1AE4" w:rsidP="00E2082B">
      <w:pPr>
        <w:shd w:val="clear" w:color="auto" w:fill="FFFFFF"/>
        <w:spacing w:line="300" w:lineRule="atLeast"/>
        <w:jc w:val="both"/>
        <w:rPr>
          <w:rFonts w:ascii="Roboto" w:eastAsia="Times New Roman" w:hAnsi="Roboto"/>
          <w:b/>
          <w:bCs/>
          <w:color w:val="202124"/>
          <w:sz w:val="21"/>
          <w:szCs w:val="21"/>
        </w:rPr>
      </w:pPr>
      <w:r w:rsidRPr="001D1AE4">
        <w:rPr>
          <w:rFonts w:ascii="Roboto" w:eastAsia="Times New Roman" w:hAnsi="Roboto"/>
          <w:b/>
          <w:bCs/>
          <w:color w:val="202124"/>
          <w:sz w:val="21"/>
          <w:szCs w:val="21"/>
        </w:rPr>
        <w:lastRenderedPageBreak/>
        <w:t>Purpose</w:t>
      </w:r>
    </w:p>
    <w:p w14:paraId="6A85225A" w14:textId="2CA92C3E" w:rsidR="00542006" w:rsidRDefault="00542006" w:rsidP="00E2082B">
      <w:pPr>
        <w:shd w:val="clear" w:color="auto" w:fill="FFFFFF"/>
        <w:spacing w:line="300" w:lineRule="atLeast"/>
        <w:jc w:val="both"/>
        <w:rPr>
          <w:rFonts w:ascii="Roboto" w:eastAsia="Times New Roman" w:hAnsi="Roboto"/>
          <w:color w:val="202124"/>
          <w:sz w:val="21"/>
          <w:szCs w:val="21"/>
        </w:rPr>
      </w:pPr>
      <w:r>
        <w:rPr>
          <w:rFonts w:ascii="Roboto" w:eastAsia="Times New Roman" w:hAnsi="Roboto"/>
          <w:color w:val="202124"/>
          <w:sz w:val="21"/>
          <w:szCs w:val="21"/>
        </w:rPr>
        <w:t>This side event aims to foster greater collaboration that can pave the way to accelerate SDG localization in SIDS countries. The event will gather representatives from SIDS countries, partners, local</w:t>
      </w:r>
      <w:r w:rsidR="005B54B3">
        <w:rPr>
          <w:rFonts w:ascii="Roboto" w:eastAsia="Times New Roman" w:hAnsi="Roboto"/>
          <w:color w:val="202124"/>
          <w:sz w:val="21"/>
          <w:szCs w:val="21"/>
        </w:rPr>
        <w:t xml:space="preserve"> and regional</w:t>
      </w:r>
      <w:r>
        <w:rPr>
          <w:rFonts w:ascii="Roboto" w:eastAsia="Times New Roman" w:hAnsi="Roboto"/>
          <w:color w:val="202124"/>
          <w:sz w:val="21"/>
          <w:szCs w:val="21"/>
        </w:rPr>
        <w:t xml:space="preserve"> governments, and international entities supporting SDG localization efforts. The event will help to spotlight practices, initiatives, and solutions from efforts on the ground</w:t>
      </w:r>
      <w:r w:rsidR="00A939AA">
        <w:rPr>
          <w:rFonts w:ascii="Roboto" w:eastAsia="Times New Roman" w:hAnsi="Roboto"/>
          <w:color w:val="202124"/>
          <w:sz w:val="21"/>
          <w:szCs w:val="21"/>
        </w:rPr>
        <w:t>. It also aims to</w:t>
      </w:r>
      <w:r>
        <w:rPr>
          <w:rFonts w:ascii="Roboto" w:eastAsia="Times New Roman" w:hAnsi="Roboto"/>
          <w:color w:val="202124"/>
          <w:sz w:val="21"/>
          <w:szCs w:val="21"/>
        </w:rPr>
        <w:t xml:space="preserve"> channel greater SDG financing towards SIDS to accelerate localized efforts for the achievement of the 2030 Agenda</w:t>
      </w:r>
      <w:r w:rsidR="00A939AA">
        <w:rPr>
          <w:rFonts w:ascii="Roboto" w:eastAsia="Times New Roman" w:hAnsi="Roboto"/>
          <w:color w:val="202124"/>
          <w:sz w:val="21"/>
          <w:szCs w:val="21"/>
        </w:rPr>
        <w:t>, scaling up progress</w:t>
      </w:r>
      <w:r>
        <w:rPr>
          <w:rFonts w:ascii="Roboto" w:eastAsia="Times New Roman" w:hAnsi="Roboto"/>
          <w:color w:val="202124"/>
          <w:sz w:val="21"/>
          <w:szCs w:val="21"/>
        </w:rPr>
        <w:t>.</w:t>
      </w:r>
    </w:p>
    <w:p w14:paraId="336ADCD8" w14:textId="77777777" w:rsidR="00033BC9" w:rsidRPr="00033BC9" w:rsidRDefault="00033BC9" w:rsidP="00E2082B">
      <w:pPr>
        <w:jc w:val="both"/>
        <w:rPr>
          <w:rFonts w:ascii="Roboto" w:eastAsia="Times New Roman" w:hAnsi="Roboto"/>
          <w:color w:val="202124"/>
          <w:sz w:val="21"/>
          <w:szCs w:val="21"/>
        </w:rPr>
      </w:pPr>
    </w:p>
    <w:p w14:paraId="25A72B94" w14:textId="06FA0759" w:rsidR="00033BC9" w:rsidRPr="00033BC9" w:rsidRDefault="00033BC9" w:rsidP="00E2082B">
      <w:pPr>
        <w:jc w:val="both"/>
        <w:rPr>
          <w:rFonts w:ascii="Roboto" w:eastAsia="Times New Roman" w:hAnsi="Roboto"/>
          <w:color w:val="202124"/>
          <w:sz w:val="21"/>
          <w:szCs w:val="21"/>
          <w:u w:val="single"/>
        </w:rPr>
      </w:pPr>
      <w:r w:rsidRPr="00921FCB">
        <w:rPr>
          <w:rFonts w:ascii="Roboto" w:eastAsia="Times New Roman" w:hAnsi="Roboto"/>
          <w:b/>
          <w:bCs/>
          <w:color w:val="202124"/>
          <w:sz w:val="21"/>
          <w:szCs w:val="21"/>
        </w:rPr>
        <w:t xml:space="preserve">Expected outcomes of the side event </w:t>
      </w:r>
      <w:proofErr w:type="gramStart"/>
      <w:r w:rsidRPr="00921FCB">
        <w:rPr>
          <w:rFonts w:ascii="Roboto" w:eastAsia="Times New Roman" w:hAnsi="Roboto"/>
          <w:b/>
          <w:bCs/>
          <w:color w:val="202124"/>
          <w:sz w:val="21"/>
          <w:szCs w:val="21"/>
        </w:rPr>
        <w:t>include</w:t>
      </w:r>
      <w:proofErr w:type="gramEnd"/>
    </w:p>
    <w:p w14:paraId="193F8FD4" w14:textId="0A1DBA36" w:rsidR="00033BC9" w:rsidRPr="00033BC9" w:rsidRDefault="00033BC9" w:rsidP="00E2082B">
      <w:pPr>
        <w:numPr>
          <w:ilvl w:val="0"/>
          <w:numId w:val="1"/>
        </w:numPr>
        <w:spacing w:after="160" w:line="259" w:lineRule="auto"/>
        <w:jc w:val="both"/>
        <w:rPr>
          <w:rFonts w:ascii="Roboto" w:eastAsia="Times New Roman" w:hAnsi="Roboto"/>
          <w:color w:val="202124"/>
          <w:sz w:val="21"/>
          <w:szCs w:val="21"/>
        </w:rPr>
      </w:pPr>
      <w:r w:rsidRPr="00033BC9">
        <w:rPr>
          <w:rFonts w:ascii="Roboto" w:eastAsia="Times New Roman" w:hAnsi="Roboto"/>
          <w:color w:val="202124"/>
          <w:sz w:val="21"/>
          <w:szCs w:val="21"/>
        </w:rPr>
        <w:t xml:space="preserve">Strong commitments to improve the impact, </w:t>
      </w:r>
      <w:r w:rsidR="00A939AA" w:rsidRPr="00033BC9">
        <w:rPr>
          <w:rFonts w:ascii="Roboto" w:eastAsia="Times New Roman" w:hAnsi="Roboto"/>
          <w:color w:val="202124"/>
          <w:sz w:val="21"/>
          <w:szCs w:val="21"/>
        </w:rPr>
        <w:t>efficiency,</w:t>
      </w:r>
      <w:r w:rsidRPr="00033BC9">
        <w:rPr>
          <w:rFonts w:ascii="Roboto" w:eastAsia="Times New Roman" w:hAnsi="Roboto"/>
          <w:color w:val="202124"/>
          <w:sz w:val="21"/>
          <w:szCs w:val="21"/>
        </w:rPr>
        <w:t xml:space="preserve"> and scale of SDG localization in SIDS countries</w:t>
      </w:r>
      <w:r w:rsidR="005A3768">
        <w:rPr>
          <w:rFonts w:ascii="Roboto" w:eastAsia="Times New Roman" w:hAnsi="Roboto"/>
          <w:color w:val="202124"/>
          <w:sz w:val="21"/>
          <w:szCs w:val="21"/>
        </w:rPr>
        <w:t xml:space="preserve">, </w:t>
      </w:r>
      <w:r w:rsidRPr="00033BC9">
        <w:rPr>
          <w:rFonts w:ascii="Roboto" w:eastAsia="Times New Roman" w:hAnsi="Roboto"/>
          <w:color w:val="202124"/>
          <w:sz w:val="21"/>
          <w:szCs w:val="21"/>
        </w:rPr>
        <w:t xml:space="preserve">adapting the SDG localization approach to capture </w:t>
      </w:r>
      <w:r w:rsidR="005A3768">
        <w:rPr>
          <w:rFonts w:ascii="Roboto" w:eastAsia="Times New Roman" w:hAnsi="Roboto"/>
          <w:color w:val="202124"/>
          <w:sz w:val="21"/>
          <w:szCs w:val="21"/>
        </w:rPr>
        <w:t>SIDS</w:t>
      </w:r>
      <w:r w:rsidRPr="00033BC9">
        <w:rPr>
          <w:rFonts w:ascii="Roboto" w:eastAsia="Times New Roman" w:hAnsi="Roboto"/>
          <w:color w:val="202124"/>
          <w:sz w:val="21"/>
          <w:szCs w:val="21"/>
        </w:rPr>
        <w:t xml:space="preserve"> </w:t>
      </w:r>
      <w:r w:rsidR="005A3768">
        <w:rPr>
          <w:rFonts w:ascii="Roboto" w:eastAsia="Times New Roman" w:hAnsi="Roboto"/>
          <w:color w:val="202124"/>
          <w:sz w:val="21"/>
          <w:szCs w:val="21"/>
        </w:rPr>
        <w:t>unique</w:t>
      </w:r>
      <w:r w:rsidRPr="00033BC9">
        <w:rPr>
          <w:rFonts w:ascii="Roboto" w:eastAsia="Times New Roman" w:hAnsi="Roboto"/>
          <w:color w:val="202124"/>
          <w:sz w:val="21"/>
          <w:szCs w:val="21"/>
        </w:rPr>
        <w:t xml:space="preserve"> circumstances.</w:t>
      </w:r>
    </w:p>
    <w:p w14:paraId="367D814C" w14:textId="55AFA657" w:rsidR="00033BC9" w:rsidRPr="00033BC9" w:rsidRDefault="00033BC9" w:rsidP="00E2082B">
      <w:pPr>
        <w:numPr>
          <w:ilvl w:val="0"/>
          <w:numId w:val="1"/>
        </w:numPr>
        <w:spacing w:after="160" w:line="259" w:lineRule="auto"/>
        <w:jc w:val="both"/>
        <w:rPr>
          <w:rFonts w:ascii="Roboto" w:eastAsia="Times New Roman" w:hAnsi="Roboto"/>
          <w:color w:val="202124"/>
          <w:sz w:val="21"/>
          <w:szCs w:val="21"/>
        </w:rPr>
      </w:pPr>
      <w:r w:rsidRPr="00033BC9">
        <w:rPr>
          <w:rFonts w:ascii="Roboto" w:eastAsia="Times New Roman" w:hAnsi="Roboto"/>
          <w:color w:val="202124"/>
          <w:sz w:val="21"/>
          <w:szCs w:val="21"/>
        </w:rPr>
        <w:t>Mobilizing support for strengthened capacities and expanded network of the SDG localization in SIDS countries and territories to drive localization to achieve specific</w:t>
      </w:r>
      <w:r w:rsidR="00A939AA">
        <w:rPr>
          <w:rFonts w:ascii="Roboto" w:eastAsia="Times New Roman" w:hAnsi="Roboto"/>
          <w:color w:val="202124"/>
          <w:sz w:val="21"/>
          <w:szCs w:val="21"/>
        </w:rPr>
        <w:t xml:space="preserve"> SDG</w:t>
      </w:r>
      <w:r w:rsidRPr="00033BC9">
        <w:rPr>
          <w:rFonts w:ascii="Roboto" w:eastAsia="Times New Roman" w:hAnsi="Roboto"/>
          <w:color w:val="202124"/>
          <w:sz w:val="21"/>
          <w:szCs w:val="21"/>
        </w:rPr>
        <w:t xml:space="preserve"> transitions</w:t>
      </w:r>
      <w:r w:rsidR="005A3768">
        <w:rPr>
          <w:rFonts w:ascii="Roboto" w:eastAsia="Times New Roman" w:hAnsi="Roboto"/>
          <w:color w:val="202124"/>
          <w:sz w:val="21"/>
          <w:szCs w:val="21"/>
        </w:rPr>
        <w:t>.</w:t>
      </w:r>
    </w:p>
    <w:p w14:paraId="07D60CD1" w14:textId="650750D3" w:rsidR="00033BC9" w:rsidRPr="00033BC9" w:rsidRDefault="00033BC9" w:rsidP="00E2082B">
      <w:pPr>
        <w:numPr>
          <w:ilvl w:val="0"/>
          <w:numId w:val="1"/>
        </w:numPr>
        <w:spacing w:after="160" w:line="259" w:lineRule="auto"/>
        <w:jc w:val="both"/>
        <w:rPr>
          <w:rFonts w:ascii="Roboto" w:eastAsia="Times New Roman" w:hAnsi="Roboto"/>
          <w:color w:val="202124"/>
          <w:sz w:val="21"/>
          <w:szCs w:val="21"/>
        </w:rPr>
      </w:pPr>
      <w:r w:rsidRPr="00033BC9">
        <w:rPr>
          <w:rFonts w:ascii="Roboto" w:eastAsia="Times New Roman" w:hAnsi="Roboto"/>
          <w:color w:val="202124"/>
          <w:sz w:val="21"/>
          <w:szCs w:val="21"/>
        </w:rPr>
        <w:t xml:space="preserve">Leveraging resources to finance the SDG localization efforts of SIDS countries, </w:t>
      </w:r>
      <w:r w:rsidR="00A939AA" w:rsidRPr="00033BC9">
        <w:rPr>
          <w:rFonts w:ascii="Roboto" w:eastAsia="Times New Roman" w:hAnsi="Roboto"/>
          <w:color w:val="202124"/>
          <w:sz w:val="21"/>
          <w:szCs w:val="21"/>
        </w:rPr>
        <w:t>territories,</w:t>
      </w:r>
      <w:r w:rsidRPr="00033BC9">
        <w:rPr>
          <w:rFonts w:ascii="Roboto" w:eastAsia="Times New Roman" w:hAnsi="Roboto"/>
          <w:color w:val="202124"/>
          <w:sz w:val="21"/>
          <w:szCs w:val="21"/>
        </w:rPr>
        <w:t xml:space="preserve"> and local governments of the three </w:t>
      </w:r>
      <w:r w:rsidR="005A3768">
        <w:rPr>
          <w:rFonts w:ascii="Roboto" w:eastAsia="Times New Roman" w:hAnsi="Roboto"/>
          <w:color w:val="202124"/>
          <w:sz w:val="21"/>
          <w:szCs w:val="21"/>
        </w:rPr>
        <w:t xml:space="preserve">SIDS </w:t>
      </w:r>
      <w:r w:rsidRPr="00033BC9">
        <w:rPr>
          <w:rFonts w:ascii="Roboto" w:eastAsia="Times New Roman" w:hAnsi="Roboto"/>
          <w:color w:val="202124"/>
          <w:sz w:val="21"/>
          <w:szCs w:val="21"/>
        </w:rPr>
        <w:t xml:space="preserve">geographical areas. </w:t>
      </w:r>
    </w:p>
    <w:p w14:paraId="5E7814C3" w14:textId="77777777" w:rsidR="00033BC9" w:rsidRPr="00A939AA" w:rsidRDefault="00033BC9" w:rsidP="00E2082B">
      <w:pPr>
        <w:jc w:val="both"/>
        <w:rPr>
          <w:rFonts w:ascii="Roboto" w:eastAsia="Times New Roman" w:hAnsi="Roboto"/>
          <w:color w:val="202124"/>
          <w:sz w:val="21"/>
          <w:szCs w:val="21"/>
        </w:rPr>
      </w:pPr>
    </w:p>
    <w:p w14:paraId="2B6DD786" w14:textId="40F89AF4" w:rsidR="00542006" w:rsidRPr="00921FCB" w:rsidRDefault="00542006" w:rsidP="00E2082B">
      <w:pPr>
        <w:jc w:val="both"/>
        <w:rPr>
          <w:rFonts w:ascii="Roboto" w:eastAsia="Times New Roman" w:hAnsi="Roboto"/>
          <w:b/>
          <w:bCs/>
          <w:color w:val="202124"/>
          <w:sz w:val="21"/>
          <w:szCs w:val="21"/>
        </w:rPr>
      </w:pPr>
      <w:r w:rsidRPr="00921FCB">
        <w:rPr>
          <w:rFonts w:ascii="Roboto" w:eastAsia="Times New Roman" w:hAnsi="Roboto"/>
          <w:b/>
          <w:bCs/>
          <w:color w:val="202124"/>
          <w:sz w:val="21"/>
          <w:szCs w:val="21"/>
        </w:rPr>
        <w:t>Organizing partners</w:t>
      </w:r>
    </w:p>
    <w:p w14:paraId="3042F026" w14:textId="169ACC94" w:rsidR="00542006" w:rsidRPr="00A939AA" w:rsidRDefault="00542006" w:rsidP="00E2082B">
      <w:pPr>
        <w:jc w:val="both"/>
        <w:rPr>
          <w:rFonts w:ascii="Roboto" w:eastAsia="Times New Roman" w:hAnsi="Roboto"/>
          <w:color w:val="202124"/>
          <w:sz w:val="21"/>
          <w:szCs w:val="21"/>
        </w:rPr>
      </w:pPr>
      <w:r w:rsidRPr="00A939AA">
        <w:rPr>
          <w:rFonts w:ascii="Roboto" w:eastAsia="Times New Roman" w:hAnsi="Roboto"/>
          <w:color w:val="202124"/>
          <w:sz w:val="21"/>
          <w:szCs w:val="21"/>
        </w:rPr>
        <w:t xml:space="preserve">Government of Cabo Verde (lead organizer), </w:t>
      </w:r>
      <w:bookmarkStart w:id="1" w:name="_Hlk164245708"/>
      <w:r w:rsidRPr="00A939AA">
        <w:rPr>
          <w:rFonts w:ascii="Roboto" w:eastAsia="Times New Roman" w:hAnsi="Roboto"/>
          <w:color w:val="202124"/>
          <w:sz w:val="21"/>
          <w:szCs w:val="21"/>
        </w:rPr>
        <w:t>European Union, Local2030 Coalition, United Cities and Local Government organization (UCLG), United Nations Country Team in Cabo Verde</w:t>
      </w:r>
      <w:bookmarkEnd w:id="1"/>
    </w:p>
    <w:p w14:paraId="5F8A8DFD" w14:textId="77777777" w:rsidR="00542006" w:rsidRPr="00A939AA" w:rsidRDefault="00542006" w:rsidP="00E2082B">
      <w:pPr>
        <w:jc w:val="both"/>
        <w:rPr>
          <w:rFonts w:ascii="Roboto" w:eastAsia="Times New Roman" w:hAnsi="Roboto"/>
          <w:color w:val="202124"/>
          <w:sz w:val="21"/>
          <w:szCs w:val="21"/>
        </w:rPr>
      </w:pPr>
    </w:p>
    <w:p w14:paraId="26655525" w14:textId="2E8015BB" w:rsidR="00A939AA" w:rsidRPr="00921FCB" w:rsidRDefault="00542006" w:rsidP="00E2082B">
      <w:pPr>
        <w:jc w:val="both"/>
        <w:rPr>
          <w:b/>
          <w:bCs/>
        </w:rPr>
      </w:pPr>
      <w:r w:rsidRPr="00921FCB">
        <w:rPr>
          <w:rFonts w:ascii="Roboto" w:eastAsia="Times New Roman" w:hAnsi="Roboto"/>
          <w:b/>
          <w:bCs/>
          <w:color w:val="202124"/>
          <w:sz w:val="21"/>
          <w:szCs w:val="21"/>
        </w:rPr>
        <w:t>Date</w:t>
      </w:r>
      <w:r w:rsidR="001D1AE4">
        <w:rPr>
          <w:rFonts w:ascii="Roboto" w:eastAsia="Times New Roman" w:hAnsi="Roboto"/>
          <w:b/>
          <w:bCs/>
          <w:color w:val="202124"/>
          <w:sz w:val="21"/>
          <w:szCs w:val="21"/>
        </w:rPr>
        <w:t xml:space="preserve"> &amp; </w:t>
      </w:r>
      <w:proofErr w:type="gramStart"/>
      <w:r w:rsidR="001D1AE4">
        <w:rPr>
          <w:rFonts w:ascii="Roboto" w:eastAsia="Times New Roman" w:hAnsi="Roboto"/>
          <w:b/>
          <w:bCs/>
          <w:color w:val="202124"/>
          <w:sz w:val="21"/>
          <w:szCs w:val="21"/>
        </w:rPr>
        <w:t>time</w:t>
      </w:r>
      <w:proofErr w:type="gramEnd"/>
    </w:p>
    <w:p w14:paraId="081D5007" w14:textId="0AF876A3" w:rsidR="00542006" w:rsidRPr="00A939AA" w:rsidRDefault="00A939AA" w:rsidP="00E2082B">
      <w:pPr>
        <w:jc w:val="both"/>
        <w:rPr>
          <w:rFonts w:ascii="Roboto" w:eastAsia="Times New Roman" w:hAnsi="Roboto"/>
          <w:color w:val="202124"/>
          <w:sz w:val="21"/>
          <w:szCs w:val="21"/>
        </w:rPr>
      </w:pPr>
      <w:r w:rsidRPr="00A939AA">
        <w:rPr>
          <w:rFonts w:ascii="Roboto" w:eastAsia="Times New Roman" w:hAnsi="Roboto"/>
          <w:color w:val="202124"/>
          <w:sz w:val="21"/>
          <w:szCs w:val="21"/>
        </w:rPr>
        <w:t>Thursday</w:t>
      </w:r>
      <w:r>
        <w:rPr>
          <w:rFonts w:ascii="Roboto" w:eastAsia="Times New Roman" w:hAnsi="Roboto"/>
          <w:color w:val="202124"/>
          <w:sz w:val="21"/>
          <w:szCs w:val="21"/>
        </w:rPr>
        <w:t xml:space="preserve"> 30 May from </w:t>
      </w:r>
      <w:r w:rsidRPr="00A939AA">
        <w:rPr>
          <w:rFonts w:ascii="Roboto" w:eastAsia="Times New Roman" w:hAnsi="Roboto"/>
          <w:color w:val="202124"/>
          <w:sz w:val="21"/>
          <w:szCs w:val="21"/>
        </w:rPr>
        <w:t>10:00-11:30</w:t>
      </w:r>
      <w:r>
        <w:rPr>
          <w:rFonts w:ascii="Roboto" w:eastAsia="Times New Roman" w:hAnsi="Roboto"/>
          <w:color w:val="202124"/>
          <w:sz w:val="21"/>
          <w:szCs w:val="21"/>
        </w:rPr>
        <w:t xml:space="preserve"> - </w:t>
      </w:r>
      <w:r w:rsidRPr="00A939AA">
        <w:rPr>
          <w:rFonts w:ascii="Roboto" w:eastAsia="Times New Roman" w:hAnsi="Roboto"/>
          <w:color w:val="202124"/>
          <w:sz w:val="21"/>
          <w:szCs w:val="21"/>
        </w:rPr>
        <w:t>Room 4</w:t>
      </w:r>
    </w:p>
    <w:p w14:paraId="0E6BD6F0" w14:textId="77777777" w:rsidR="00A939AA" w:rsidRDefault="00A939AA" w:rsidP="00E2082B">
      <w:pPr>
        <w:jc w:val="both"/>
        <w:rPr>
          <w:rFonts w:ascii="Roboto" w:eastAsia="Times New Roman" w:hAnsi="Roboto"/>
          <w:color w:val="202124"/>
          <w:sz w:val="21"/>
          <w:szCs w:val="21"/>
          <w:u w:val="single"/>
        </w:rPr>
      </w:pPr>
    </w:p>
    <w:p w14:paraId="2B4BE7F7" w14:textId="1A0EB8B0" w:rsidR="00E2082B" w:rsidRDefault="00DA7E7B" w:rsidP="00E2082B">
      <w:pPr>
        <w:jc w:val="both"/>
        <w:rPr>
          <w:rFonts w:ascii="Roboto" w:eastAsia="Times New Roman" w:hAnsi="Roboto"/>
          <w:b/>
          <w:bCs/>
          <w:color w:val="202124"/>
          <w:sz w:val="21"/>
          <w:szCs w:val="21"/>
        </w:rPr>
      </w:pPr>
      <w:r>
        <w:rPr>
          <w:rFonts w:ascii="Roboto" w:eastAsia="Times New Roman" w:hAnsi="Roboto"/>
          <w:b/>
          <w:bCs/>
          <w:color w:val="202124"/>
          <w:sz w:val="21"/>
          <w:szCs w:val="21"/>
        </w:rPr>
        <w:t>Proposed a</w:t>
      </w:r>
      <w:r w:rsidR="00542006" w:rsidRPr="009F6B01">
        <w:rPr>
          <w:rFonts w:ascii="Roboto" w:eastAsia="Times New Roman" w:hAnsi="Roboto"/>
          <w:b/>
          <w:bCs/>
          <w:color w:val="202124"/>
          <w:sz w:val="21"/>
          <w:szCs w:val="21"/>
        </w:rPr>
        <w:t>genda</w:t>
      </w:r>
    </w:p>
    <w:p w14:paraId="2CE657DC" w14:textId="77777777" w:rsidR="00E2082B" w:rsidRPr="00E2082B" w:rsidRDefault="00E2082B" w:rsidP="00E2082B">
      <w:pPr>
        <w:jc w:val="both"/>
        <w:rPr>
          <w:rFonts w:ascii="Roboto" w:eastAsia="Times New Roman" w:hAnsi="Roboto"/>
          <w:b/>
          <w:bCs/>
          <w:color w:val="202124"/>
          <w:sz w:val="21"/>
          <w:szCs w:val="21"/>
        </w:rPr>
      </w:pPr>
    </w:p>
    <w:tbl>
      <w:tblPr>
        <w:tblStyle w:val="TableGrid"/>
        <w:tblW w:w="10490" w:type="dxa"/>
        <w:tblInd w:w="-289" w:type="dxa"/>
        <w:tblLook w:val="04A0" w:firstRow="1" w:lastRow="0" w:firstColumn="1" w:lastColumn="0" w:noHBand="0" w:noVBand="1"/>
      </w:tblPr>
      <w:tblGrid>
        <w:gridCol w:w="1560"/>
        <w:gridCol w:w="2552"/>
        <w:gridCol w:w="6378"/>
      </w:tblGrid>
      <w:tr w:rsidR="00DA7E7B" w14:paraId="6732B99F" w14:textId="77777777" w:rsidTr="00E509F6">
        <w:tc>
          <w:tcPr>
            <w:tcW w:w="1560" w:type="dxa"/>
          </w:tcPr>
          <w:p w14:paraId="1F172812" w14:textId="65BC9F5C"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When</w:t>
            </w:r>
          </w:p>
        </w:tc>
        <w:tc>
          <w:tcPr>
            <w:tcW w:w="2552" w:type="dxa"/>
          </w:tcPr>
          <w:p w14:paraId="5668FCC6" w14:textId="330C8C1F"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What</w:t>
            </w:r>
          </w:p>
        </w:tc>
        <w:tc>
          <w:tcPr>
            <w:tcW w:w="6378" w:type="dxa"/>
          </w:tcPr>
          <w:p w14:paraId="14B627A7" w14:textId="1DE21178"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Who</w:t>
            </w:r>
          </w:p>
        </w:tc>
      </w:tr>
      <w:tr w:rsidR="00DA7E7B" w14:paraId="49C26AEE" w14:textId="77777777" w:rsidTr="00E509F6">
        <w:tc>
          <w:tcPr>
            <w:tcW w:w="1560" w:type="dxa"/>
          </w:tcPr>
          <w:p w14:paraId="2007F7A8" w14:textId="4E4F4901"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10:00 – 10:10</w:t>
            </w:r>
          </w:p>
        </w:tc>
        <w:tc>
          <w:tcPr>
            <w:tcW w:w="2552" w:type="dxa"/>
          </w:tcPr>
          <w:p w14:paraId="6CB4BB46" w14:textId="541D81A6"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Introduction of the side event by the moderator</w:t>
            </w:r>
          </w:p>
        </w:tc>
        <w:tc>
          <w:tcPr>
            <w:tcW w:w="6378" w:type="dxa"/>
          </w:tcPr>
          <w:p w14:paraId="6C816510" w14:textId="1E832CD8" w:rsidR="00DA7E7B" w:rsidRDefault="00C3001F" w:rsidP="00E2082B">
            <w:pPr>
              <w:jc w:val="both"/>
              <w:rPr>
                <w:rFonts w:ascii="Roboto" w:eastAsia="Times New Roman" w:hAnsi="Roboto"/>
                <w:color w:val="202124"/>
                <w:sz w:val="21"/>
                <w:szCs w:val="21"/>
              </w:rPr>
            </w:pPr>
            <w:r>
              <w:rPr>
                <w:rFonts w:ascii="Roboto" w:eastAsia="Times New Roman" w:hAnsi="Roboto"/>
                <w:color w:val="202124"/>
                <w:sz w:val="21"/>
                <w:szCs w:val="21"/>
              </w:rPr>
              <w:t xml:space="preserve">+ </w:t>
            </w:r>
            <w:r w:rsidR="0066290F">
              <w:rPr>
                <w:rFonts w:ascii="Roboto" w:eastAsia="Times New Roman" w:hAnsi="Roboto"/>
                <w:color w:val="202124"/>
                <w:sz w:val="21"/>
                <w:szCs w:val="21"/>
              </w:rPr>
              <w:t xml:space="preserve">Dr. Gilson Pina, </w:t>
            </w:r>
            <w:r w:rsidR="00DA7E7B">
              <w:rPr>
                <w:rFonts w:ascii="Roboto" w:eastAsia="Times New Roman" w:hAnsi="Roboto"/>
                <w:color w:val="202124"/>
                <w:sz w:val="21"/>
                <w:szCs w:val="21"/>
              </w:rPr>
              <w:t>National Director of Planning</w:t>
            </w:r>
            <w:r w:rsidR="00E509F6">
              <w:rPr>
                <w:rFonts w:ascii="Roboto" w:eastAsia="Times New Roman" w:hAnsi="Roboto"/>
                <w:color w:val="202124"/>
                <w:sz w:val="21"/>
                <w:szCs w:val="21"/>
              </w:rPr>
              <w:t xml:space="preserve">, </w:t>
            </w:r>
            <w:r w:rsidR="00DA7E7B">
              <w:rPr>
                <w:rFonts w:ascii="Roboto" w:eastAsia="Times New Roman" w:hAnsi="Roboto"/>
                <w:color w:val="202124"/>
                <w:sz w:val="21"/>
                <w:szCs w:val="21"/>
              </w:rPr>
              <w:t>Cabo Verde</w:t>
            </w:r>
          </w:p>
        </w:tc>
      </w:tr>
      <w:tr w:rsidR="00DA7E7B" w:rsidRPr="00653369" w14:paraId="15749EAE" w14:textId="77777777" w:rsidTr="00E509F6">
        <w:tc>
          <w:tcPr>
            <w:tcW w:w="1560" w:type="dxa"/>
          </w:tcPr>
          <w:p w14:paraId="428CF9F0" w14:textId="3C365AB4"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10:10 – 10:20</w:t>
            </w:r>
            <w:r w:rsidR="00083340">
              <w:rPr>
                <w:rFonts w:ascii="Roboto" w:eastAsia="Times New Roman" w:hAnsi="Roboto"/>
                <w:color w:val="202124"/>
                <w:sz w:val="21"/>
                <w:szCs w:val="21"/>
              </w:rPr>
              <w:t xml:space="preserve"> </w:t>
            </w:r>
          </w:p>
        </w:tc>
        <w:tc>
          <w:tcPr>
            <w:tcW w:w="2552" w:type="dxa"/>
          </w:tcPr>
          <w:p w14:paraId="355D3EFC" w14:textId="3E629E4E"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Keynote speaker</w:t>
            </w:r>
          </w:p>
        </w:tc>
        <w:tc>
          <w:tcPr>
            <w:tcW w:w="6378" w:type="dxa"/>
          </w:tcPr>
          <w:p w14:paraId="15C273A1" w14:textId="4FF3BC05" w:rsidR="00083340" w:rsidRPr="00072D1D" w:rsidRDefault="00C3001F" w:rsidP="00E2082B">
            <w:pPr>
              <w:jc w:val="both"/>
              <w:rPr>
                <w:rFonts w:ascii="Roboto" w:eastAsia="Times New Roman" w:hAnsi="Roboto"/>
                <w:color w:val="202124"/>
                <w:sz w:val="21"/>
                <w:szCs w:val="21"/>
                <w:lang w:val="pt-BR"/>
              </w:rPr>
            </w:pPr>
            <w:r>
              <w:rPr>
                <w:rFonts w:ascii="Roboto" w:eastAsia="Times New Roman" w:hAnsi="Roboto"/>
                <w:color w:val="202124"/>
                <w:sz w:val="21"/>
                <w:szCs w:val="21"/>
                <w:lang w:val="pt-BR"/>
              </w:rPr>
              <w:t xml:space="preserve">+ </w:t>
            </w:r>
            <w:r w:rsidR="00072D1D" w:rsidRPr="00072D1D">
              <w:rPr>
                <w:rFonts w:ascii="Roboto" w:eastAsia="Times New Roman" w:hAnsi="Roboto"/>
                <w:color w:val="202124"/>
                <w:sz w:val="21"/>
                <w:szCs w:val="21"/>
                <w:lang w:val="pt-BR"/>
              </w:rPr>
              <w:t>Dr. José Ulisses Correia e Silva</w:t>
            </w:r>
            <w:r w:rsidR="00072D1D">
              <w:rPr>
                <w:rFonts w:ascii="Roboto" w:eastAsia="Times New Roman" w:hAnsi="Roboto"/>
                <w:color w:val="202124"/>
                <w:sz w:val="21"/>
                <w:szCs w:val="21"/>
                <w:lang w:val="pt-BR"/>
              </w:rPr>
              <w:t xml:space="preserve">, </w:t>
            </w:r>
            <w:r w:rsidR="00DA7E7B" w:rsidRPr="00072D1D">
              <w:rPr>
                <w:rFonts w:ascii="Roboto" w:eastAsia="Times New Roman" w:hAnsi="Roboto"/>
                <w:color w:val="202124"/>
                <w:sz w:val="21"/>
                <w:szCs w:val="21"/>
                <w:lang w:val="pt-BR"/>
              </w:rPr>
              <w:t>Prime Minister</w:t>
            </w:r>
            <w:r w:rsidR="00E509F6">
              <w:rPr>
                <w:rFonts w:ascii="Roboto" w:eastAsia="Times New Roman" w:hAnsi="Roboto"/>
                <w:color w:val="202124"/>
                <w:sz w:val="21"/>
                <w:szCs w:val="21"/>
                <w:lang w:val="pt-BR"/>
              </w:rPr>
              <w:t xml:space="preserve">, </w:t>
            </w:r>
            <w:r w:rsidR="00DA7E7B" w:rsidRPr="00072D1D">
              <w:rPr>
                <w:rFonts w:ascii="Roboto" w:eastAsia="Times New Roman" w:hAnsi="Roboto"/>
                <w:color w:val="202124"/>
                <w:sz w:val="21"/>
                <w:szCs w:val="21"/>
                <w:lang w:val="pt-BR"/>
              </w:rPr>
              <w:t>Cabo Verde</w:t>
            </w:r>
          </w:p>
          <w:p w14:paraId="5546185F" w14:textId="4087FE5F" w:rsidR="00DA7E7B" w:rsidRPr="00072D1D" w:rsidRDefault="00DA7E7B" w:rsidP="00E2082B">
            <w:pPr>
              <w:jc w:val="both"/>
              <w:rPr>
                <w:rFonts w:ascii="Roboto" w:eastAsia="Times New Roman" w:hAnsi="Roboto"/>
                <w:color w:val="202124"/>
                <w:sz w:val="21"/>
                <w:szCs w:val="21"/>
                <w:lang w:val="pt-BR"/>
              </w:rPr>
            </w:pPr>
          </w:p>
        </w:tc>
      </w:tr>
      <w:tr w:rsidR="00DA7E7B" w:rsidRPr="00A43E4A" w14:paraId="7D5E0491" w14:textId="77777777" w:rsidTr="00E509F6">
        <w:tc>
          <w:tcPr>
            <w:tcW w:w="1560" w:type="dxa"/>
            <w:vMerge w:val="restart"/>
            <w:vAlign w:val="center"/>
          </w:tcPr>
          <w:p w14:paraId="0B32FA1A" w14:textId="3E4B6835"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10:2</w:t>
            </w:r>
            <w:r w:rsidR="00083340">
              <w:rPr>
                <w:rFonts w:ascii="Roboto" w:eastAsia="Times New Roman" w:hAnsi="Roboto"/>
                <w:color w:val="202124"/>
                <w:sz w:val="21"/>
                <w:szCs w:val="21"/>
              </w:rPr>
              <w:t>0</w:t>
            </w:r>
            <w:r>
              <w:rPr>
                <w:rFonts w:ascii="Roboto" w:eastAsia="Times New Roman" w:hAnsi="Roboto"/>
                <w:color w:val="202124"/>
                <w:sz w:val="21"/>
                <w:szCs w:val="21"/>
              </w:rPr>
              <w:t xml:space="preserve"> – 10:5</w:t>
            </w:r>
            <w:r w:rsidR="00740E10">
              <w:rPr>
                <w:rFonts w:ascii="Roboto" w:eastAsia="Times New Roman" w:hAnsi="Roboto"/>
                <w:color w:val="202124"/>
                <w:sz w:val="21"/>
                <w:szCs w:val="21"/>
              </w:rPr>
              <w:t>5</w:t>
            </w:r>
          </w:p>
          <w:p w14:paraId="35F836E1" w14:textId="0C427D37" w:rsidR="00083340" w:rsidRPr="00A43E4A" w:rsidRDefault="00083340" w:rsidP="00E2082B">
            <w:pPr>
              <w:jc w:val="both"/>
              <w:rPr>
                <w:rFonts w:ascii="Roboto" w:eastAsia="Times New Roman" w:hAnsi="Roboto"/>
                <w:color w:val="202124"/>
                <w:sz w:val="21"/>
                <w:szCs w:val="21"/>
              </w:rPr>
            </w:pPr>
          </w:p>
        </w:tc>
        <w:tc>
          <w:tcPr>
            <w:tcW w:w="2552" w:type="dxa"/>
            <w:vMerge w:val="restart"/>
            <w:vAlign w:val="center"/>
          </w:tcPr>
          <w:p w14:paraId="0E5E1C06" w14:textId="703A820A" w:rsidR="00DA7E7B" w:rsidRPr="00A43E4A"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Round table</w:t>
            </w:r>
          </w:p>
        </w:tc>
        <w:tc>
          <w:tcPr>
            <w:tcW w:w="6378" w:type="dxa"/>
          </w:tcPr>
          <w:p w14:paraId="4B65D431" w14:textId="5CE433F9" w:rsidR="00DA7E7B" w:rsidRPr="00A43E4A"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 xml:space="preserve">+ </w:t>
            </w:r>
            <w:r w:rsidR="00072D1D">
              <w:rPr>
                <w:rFonts w:ascii="Roboto" w:eastAsia="Times New Roman" w:hAnsi="Roboto"/>
                <w:color w:val="202124"/>
                <w:sz w:val="21"/>
                <w:szCs w:val="21"/>
              </w:rPr>
              <w:t>M</w:t>
            </w:r>
            <w:r w:rsidR="00653369">
              <w:rPr>
                <w:rFonts w:ascii="Roboto" w:eastAsia="Times New Roman" w:hAnsi="Roboto"/>
                <w:color w:val="202124"/>
                <w:sz w:val="21"/>
                <w:szCs w:val="21"/>
              </w:rPr>
              <w:t xml:space="preserve">r. Sergio Colina, </w:t>
            </w:r>
            <w:r w:rsidR="00653369" w:rsidRPr="00653369">
              <w:rPr>
                <w:rFonts w:ascii="Roboto" w:eastAsia="Times New Roman" w:hAnsi="Roboto"/>
                <w:color w:val="202124"/>
                <w:sz w:val="21"/>
                <w:szCs w:val="21"/>
              </w:rPr>
              <w:t xml:space="preserve">General Director for Sustainable Development Policy, Ministry of Foreign Affairs, European </w:t>
            </w:r>
            <w:proofErr w:type="gramStart"/>
            <w:r w:rsidR="00653369" w:rsidRPr="00653369">
              <w:rPr>
                <w:rFonts w:ascii="Roboto" w:eastAsia="Times New Roman" w:hAnsi="Roboto"/>
                <w:color w:val="202124"/>
                <w:sz w:val="21"/>
                <w:szCs w:val="21"/>
              </w:rPr>
              <w:t>Union</w:t>
            </w:r>
            <w:proofErr w:type="gramEnd"/>
            <w:r w:rsidR="00653369" w:rsidRPr="00653369">
              <w:rPr>
                <w:rFonts w:ascii="Roboto" w:eastAsia="Times New Roman" w:hAnsi="Roboto"/>
                <w:color w:val="202124"/>
                <w:sz w:val="21"/>
                <w:szCs w:val="21"/>
              </w:rPr>
              <w:t xml:space="preserve"> and Cooperation of Spain</w:t>
            </w:r>
          </w:p>
        </w:tc>
      </w:tr>
      <w:tr w:rsidR="00DA7E7B" w:rsidRPr="00A43E4A" w14:paraId="15C7A76B" w14:textId="77777777" w:rsidTr="00E509F6">
        <w:tc>
          <w:tcPr>
            <w:tcW w:w="1560" w:type="dxa"/>
            <w:vMerge/>
          </w:tcPr>
          <w:p w14:paraId="1AE21F38" w14:textId="77777777" w:rsidR="00DA7E7B" w:rsidRPr="00A43E4A" w:rsidRDefault="00DA7E7B" w:rsidP="00E2082B">
            <w:pPr>
              <w:jc w:val="both"/>
              <w:rPr>
                <w:rFonts w:ascii="Roboto" w:eastAsia="Times New Roman" w:hAnsi="Roboto"/>
                <w:color w:val="202124"/>
                <w:sz w:val="21"/>
                <w:szCs w:val="21"/>
              </w:rPr>
            </w:pPr>
          </w:p>
        </w:tc>
        <w:tc>
          <w:tcPr>
            <w:tcW w:w="2552" w:type="dxa"/>
            <w:vMerge/>
          </w:tcPr>
          <w:p w14:paraId="6FD47A96" w14:textId="77777777" w:rsidR="00DA7E7B" w:rsidRPr="00A43E4A" w:rsidRDefault="00DA7E7B" w:rsidP="00E2082B">
            <w:pPr>
              <w:jc w:val="both"/>
              <w:rPr>
                <w:rFonts w:ascii="Roboto" w:eastAsia="Times New Roman" w:hAnsi="Roboto"/>
                <w:color w:val="202124"/>
                <w:sz w:val="21"/>
                <w:szCs w:val="21"/>
              </w:rPr>
            </w:pPr>
          </w:p>
        </w:tc>
        <w:tc>
          <w:tcPr>
            <w:tcW w:w="6378" w:type="dxa"/>
          </w:tcPr>
          <w:p w14:paraId="456FC520" w14:textId="42BF1193" w:rsidR="00DA7E7B" w:rsidRPr="00A43E4A"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 xml:space="preserve">+ </w:t>
            </w:r>
            <w:proofErr w:type="spellStart"/>
            <w:r w:rsidR="00072D1D">
              <w:rPr>
                <w:rFonts w:ascii="Roboto" w:eastAsia="Times New Roman" w:hAnsi="Roboto"/>
                <w:color w:val="202124"/>
                <w:sz w:val="21"/>
                <w:szCs w:val="21"/>
              </w:rPr>
              <w:t>Amb</w:t>
            </w:r>
            <w:proofErr w:type="spellEnd"/>
            <w:r w:rsidR="00072D1D">
              <w:rPr>
                <w:rFonts w:ascii="Roboto" w:eastAsia="Times New Roman" w:hAnsi="Roboto"/>
                <w:color w:val="202124"/>
                <w:sz w:val="21"/>
                <w:szCs w:val="21"/>
              </w:rPr>
              <w:t xml:space="preserve">. Ignacio </w:t>
            </w:r>
            <w:proofErr w:type="spellStart"/>
            <w:r w:rsidR="00072D1D">
              <w:rPr>
                <w:rFonts w:ascii="Roboto" w:eastAsia="Times New Roman" w:hAnsi="Roboto"/>
                <w:color w:val="202124"/>
                <w:sz w:val="21"/>
                <w:szCs w:val="21"/>
              </w:rPr>
              <w:t>Yb</w:t>
            </w:r>
            <w:r w:rsidR="00323054">
              <w:rPr>
                <w:rFonts w:ascii="Roboto" w:eastAsia="Times New Roman" w:hAnsi="Roboto"/>
                <w:color w:val="202124"/>
                <w:sz w:val="21"/>
                <w:szCs w:val="21"/>
              </w:rPr>
              <w:t>á</w:t>
            </w:r>
            <w:r w:rsidR="00072D1D">
              <w:rPr>
                <w:rFonts w:ascii="Roboto" w:eastAsia="Times New Roman" w:hAnsi="Roboto"/>
                <w:color w:val="202124"/>
                <w:sz w:val="21"/>
                <w:szCs w:val="21"/>
              </w:rPr>
              <w:t>ñez</w:t>
            </w:r>
            <w:proofErr w:type="spellEnd"/>
            <w:r w:rsidR="00323054">
              <w:rPr>
                <w:rFonts w:ascii="Roboto" w:eastAsia="Times New Roman" w:hAnsi="Roboto"/>
                <w:color w:val="202124"/>
                <w:sz w:val="21"/>
                <w:szCs w:val="21"/>
              </w:rPr>
              <w:t xml:space="preserve"> Rubio</w:t>
            </w:r>
            <w:r w:rsidR="00072D1D">
              <w:rPr>
                <w:rFonts w:ascii="Roboto" w:eastAsia="Times New Roman" w:hAnsi="Roboto"/>
                <w:color w:val="202124"/>
                <w:sz w:val="21"/>
                <w:szCs w:val="21"/>
              </w:rPr>
              <w:t>, Special Envoy for SIDS, European Union</w:t>
            </w:r>
          </w:p>
        </w:tc>
      </w:tr>
      <w:tr w:rsidR="00DA7E7B" w:rsidRPr="00A43E4A" w14:paraId="4D82DBD2" w14:textId="77777777" w:rsidTr="00E509F6">
        <w:tc>
          <w:tcPr>
            <w:tcW w:w="1560" w:type="dxa"/>
            <w:vMerge/>
          </w:tcPr>
          <w:p w14:paraId="276E7A88" w14:textId="77777777" w:rsidR="00DA7E7B" w:rsidRPr="00A43E4A" w:rsidRDefault="00DA7E7B" w:rsidP="00E2082B">
            <w:pPr>
              <w:jc w:val="both"/>
              <w:rPr>
                <w:rFonts w:ascii="Roboto" w:eastAsia="Times New Roman" w:hAnsi="Roboto"/>
                <w:color w:val="202124"/>
                <w:sz w:val="21"/>
                <w:szCs w:val="21"/>
              </w:rPr>
            </w:pPr>
          </w:p>
        </w:tc>
        <w:tc>
          <w:tcPr>
            <w:tcW w:w="2552" w:type="dxa"/>
            <w:vMerge/>
          </w:tcPr>
          <w:p w14:paraId="545F71E5" w14:textId="77777777" w:rsidR="00DA7E7B" w:rsidRPr="00A43E4A" w:rsidRDefault="00DA7E7B" w:rsidP="00E2082B">
            <w:pPr>
              <w:jc w:val="both"/>
              <w:rPr>
                <w:rFonts w:ascii="Roboto" w:eastAsia="Times New Roman" w:hAnsi="Roboto"/>
                <w:color w:val="202124"/>
                <w:sz w:val="21"/>
                <w:szCs w:val="21"/>
              </w:rPr>
            </w:pPr>
          </w:p>
        </w:tc>
        <w:tc>
          <w:tcPr>
            <w:tcW w:w="6378" w:type="dxa"/>
          </w:tcPr>
          <w:p w14:paraId="6CA14AC3" w14:textId="30342A9A" w:rsidR="00DA7E7B" w:rsidRPr="00A43E4A"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 xml:space="preserve">+ </w:t>
            </w:r>
            <w:r w:rsidR="00072D1D">
              <w:rPr>
                <w:rFonts w:ascii="Roboto" w:eastAsia="Times New Roman" w:hAnsi="Roboto"/>
                <w:color w:val="202124"/>
                <w:sz w:val="21"/>
                <w:szCs w:val="21"/>
              </w:rPr>
              <w:t xml:space="preserve">Ms. </w:t>
            </w:r>
            <w:r w:rsidR="00072D1D" w:rsidRPr="00072D1D">
              <w:rPr>
                <w:rFonts w:ascii="Roboto" w:eastAsia="Times New Roman" w:hAnsi="Roboto"/>
                <w:color w:val="202124"/>
                <w:sz w:val="21"/>
                <w:szCs w:val="21"/>
              </w:rPr>
              <w:t>Michelle Muschett</w:t>
            </w:r>
            <w:r w:rsidR="00072D1D">
              <w:rPr>
                <w:rFonts w:ascii="Roboto" w:eastAsia="Times New Roman" w:hAnsi="Roboto"/>
                <w:color w:val="202124"/>
                <w:sz w:val="21"/>
                <w:szCs w:val="21"/>
              </w:rPr>
              <w:t xml:space="preserve">, </w:t>
            </w:r>
            <w:r w:rsidR="00411041">
              <w:rPr>
                <w:rFonts w:ascii="Roboto" w:eastAsia="Times New Roman" w:hAnsi="Roboto"/>
                <w:color w:val="202124"/>
                <w:sz w:val="21"/>
                <w:szCs w:val="21"/>
              </w:rPr>
              <w:t xml:space="preserve">UNDP Regional Director, Latin America &amp; </w:t>
            </w:r>
            <w:r w:rsidR="005F3804">
              <w:rPr>
                <w:rFonts w:ascii="Roboto" w:eastAsia="Times New Roman" w:hAnsi="Roboto"/>
                <w:color w:val="202124"/>
                <w:sz w:val="21"/>
                <w:szCs w:val="21"/>
              </w:rPr>
              <w:t xml:space="preserve">the </w:t>
            </w:r>
            <w:r w:rsidR="00411041">
              <w:rPr>
                <w:rFonts w:ascii="Roboto" w:eastAsia="Times New Roman" w:hAnsi="Roboto"/>
                <w:color w:val="202124"/>
                <w:sz w:val="21"/>
                <w:szCs w:val="21"/>
              </w:rPr>
              <w:t>Caribbean</w:t>
            </w:r>
            <w:r w:rsidR="00CA472B">
              <w:rPr>
                <w:rFonts w:ascii="Roboto" w:eastAsia="Times New Roman" w:hAnsi="Roboto"/>
                <w:color w:val="202124"/>
                <w:sz w:val="21"/>
                <w:szCs w:val="21"/>
              </w:rPr>
              <w:t xml:space="preserve"> (tbc)</w:t>
            </w:r>
          </w:p>
        </w:tc>
      </w:tr>
      <w:tr w:rsidR="00411041" w:rsidRPr="00A43E4A" w14:paraId="7397236B" w14:textId="77777777" w:rsidTr="00E509F6">
        <w:tc>
          <w:tcPr>
            <w:tcW w:w="1560" w:type="dxa"/>
            <w:vMerge/>
          </w:tcPr>
          <w:p w14:paraId="002BE063" w14:textId="77777777" w:rsidR="00411041" w:rsidRPr="00A43E4A" w:rsidRDefault="00411041" w:rsidP="00E2082B">
            <w:pPr>
              <w:jc w:val="both"/>
              <w:rPr>
                <w:rFonts w:ascii="Roboto" w:eastAsia="Times New Roman" w:hAnsi="Roboto"/>
                <w:color w:val="202124"/>
                <w:sz w:val="21"/>
                <w:szCs w:val="21"/>
              </w:rPr>
            </w:pPr>
          </w:p>
        </w:tc>
        <w:tc>
          <w:tcPr>
            <w:tcW w:w="2552" w:type="dxa"/>
            <w:vMerge/>
          </w:tcPr>
          <w:p w14:paraId="2E4BEDF0" w14:textId="77777777" w:rsidR="00411041" w:rsidRPr="00A43E4A" w:rsidRDefault="00411041" w:rsidP="00E2082B">
            <w:pPr>
              <w:jc w:val="both"/>
              <w:rPr>
                <w:rFonts w:ascii="Roboto" w:eastAsia="Times New Roman" w:hAnsi="Roboto"/>
                <w:color w:val="202124"/>
                <w:sz w:val="21"/>
                <w:szCs w:val="21"/>
              </w:rPr>
            </w:pPr>
          </w:p>
        </w:tc>
        <w:tc>
          <w:tcPr>
            <w:tcW w:w="6378" w:type="dxa"/>
          </w:tcPr>
          <w:p w14:paraId="31F3DDF7" w14:textId="34915CFD" w:rsidR="00411041" w:rsidRDefault="00411041" w:rsidP="00E2082B">
            <w:pPr>
              <w:jc w:val="both"/>
              <w:rPr>
                <w:rFonts w:ascii="Roboto" w:eastAsia="Times New Roman" w:hAnsi="Roboto"/>
                <w:color w:val="202124"/>
                <w:sz w:val="21"/>
                <w:szCs w:val="21"/>
              </w:rPr>
            </w:pPr>
            <w:r>
              <w:rPr>
                <w:rFonts w:ascii="Roboto" w:eastAsia="Times New Roman" w:hAnsi="Roboto"/>
                <w:color w:val="202124"/>
                <w:sz w:val="21"/>
                <w:szCs w:val="21"/>
              </w:rPr>
              <w:t xml:space="preserve">+ </w:t>
            </w:r>
            <w:r w:rsidR="00072D1D">
              <w:rPr>
                <w:rFonts w:ascii="Roboto" w:eastAsia="Times New Roman" w:hAnsi="Roboto"/>
                <w:color w:val="202124"/>
                <w:sz w:val="21"/>
                <w:szCs w:val="21"/>
              </w:rPr>
              <w:t xml:space="preserve">Mr. </w:t>
            </w:r>
            <w:r w:rsidR="00072D1D" w:rsidRPr="00072D1D">
              <w:rPr>
                <w:rFonts w:ascii="Roboto" w:eastAsia="Times New Roman" w:hAnsi="Roboto"/>
                <w:color w:val="202124"/>
                <w:sz w:val="21"/>
                <w:szCs w:val="21"/>
              </w:rPr>
              <w:t>Bernard Wagner</w:t>
            </w:r>
            <w:r w:rsidR="00072D1D">
              <w:rPr>
                <w:rFonts w:ascii="Roboto" w:eastAsia="Times New Roman" w:hAnsi="Roboto"/>
                <w:color w:val="202124"/>
                <w:sz w:val="21"/>
                <w:szCs w:val="21"/>
              </w:rPr>
              <w:t>, Mayor of Belize City – United Cities and Local Governments</w:t>
            </w:r>
          </w:p>
        </w:tc>
      </w:tr>
      <w:tr w:rsidR="00DA7E7B" w:rsidRPr="00072D1D" w14:paraId="114A2AF6" w14:textId="77777777" w:rsidTr="00E509F6">
        <w:tc>
          <w:tcPr>
            <w:tcW w:w="1560" w:type="dxa"/>
            <w:vMerge/>
          </w:tcPr>
          <w:p w14:paraId="3037E674" w14:textId="77777777" w:rsidR="00DA7E7B" w:rsidRPr="00A43E4A" w:rsidRDefault="00DA7E7B" w:rsidP="00E2082B">
            <w:pPr>
              <w:jc w:val="both"/>
              <w:rPr>
                <w:rFonts w:ascii="Roboto" w:eastAsia="Times New Roman" w:hAnsi="Roboto"/>
                <w:color w:val="202124"/>
                <w:sz w:val="21"/>
                <w:szCs w:val="21"/>
              </w:rPr>
            </w:pPr>
          </w:p>
        </w:tc>
        <w:tc>
          <w:tcPr>
            <w:tcW w:w="2552" w:type="dxa"/>
            <w:vMerge/>
          </w:tcPr>
          <w:p w14:paraId="6B90AE7B" w14:textId="77777777" w:rsidR="00DA7E7B" w:rsidRPr="00A43E4A" w:rsidRDefault="00DA7E7B" w:rsidP="00E2082B">
            <w:pPr>
              <w:jc w:val="both"/>
              <w:rPr>
                <w:rFonts w:ascii="Roboto" w:eastAsia="Times New Roman" w:hAnsi="Roboto"/>
                <w:color w:val="202124"/>
                <w:sz w:val="21"/>
                <w:szCs w:val="21"/>
              </w:rPr>
            </w:pPr>
          </w:p>
        </w:tc>
        <w:tc>
          <w:tcPr>
            <w:tcW w:w="6378" w:type="dxa"/>
          </w:tcPr>
          <w:p w14:paraId="28828352" w14:textId="72680A2B" w:rsidR="00DA7E7B" w:rsidRPr="00072D1D" w:rsidRDefault="00DA7E7B" w:rsidP="00E2082B">
            <w:pPr>
              <w:jc w:val="both"/>
              <w:rPr>
                <w:rFonts w:ascii="Roboto" w:eastAsia="Times New Roman" w:hAnsi="Roboto"/>
                <w:color w:val="202124"/>
                <w:sz w:val="21"/>
                <w:szCs w:val="21"/>
              </w:rPr>
            </w:pPr>
            <w:r w:rsidRPr="00072D1D">
              <w:rPr>
                <w:rFonts w:ascii="Roboto" w:eastAsia="Times New Roman" w:hAnsi="Roboto"/>
                <w:color w:val="202124"/>
                <w:sz w:val="21"/>
                <w:szCs w:val="21"/>
              </w:rPr>
              <w:t xml:space="preserve">+ </w:t>
            </w:r>
            <w:r w:rsidR="00072D1D" w:rsidRPr="00072D1D">
              <w:rPr>
                <w:rFonts w:ascii="Roboto" w:eastAsia="Times New Roman" w:hAnsi="Roboto"/>
                <w:color w:val="202124"/>
                <w:sz w:val="21"/>
                <w:szCs w:val="21"/>
              </w:rPr>
              <w:t xml:space="preserve">Ms. Lisa </w:t>
            </w:r>
            <w:proofErr w:type="spellStart"/>
            <w:r w:rsidR="00072D1D" w:rsidRPr="00072D1D">
              <w:rPr>
                <w:rFonts w:ascii="Roboto" w:eastAsia="Times New Roman" w:hAnsi="Roboto"/>
                <w:color w:val="202124"/>
                <w:sz w:val="21"/>
                <w:szCs w:val="21"/>
              </w:rPr>
              <w:t>Simrique</w:t>
            </w:r>
            <w:proofErr w:type="spellEnd"/>
            <w:r w:rsidR="00072D1D" w:rsidRPr="00072D1D">
              <w:rPr>
                <w:rFonts w:ascii="Roboto" w:eastAsia="Times New Roman" w:hAnsi="Roboto"/>
                <w:color w:val="202124"/>
                <w:sz w:val="21"/>
                <w:szCs w:val="21"/>
              </w:rPr>
              <w:t xml:space="preserve"> Singh, </w:t>
            </w:r>
            <w:r w:rsidR="00083340" w:rsidRPr="00072D1D">
              <w:rPr>
                <w:rFonts w:ascii="Roboto" w:eastAsia="Times New Roman" w:hAnsi="Roboto"/>
                <w:sz w:val="21"/>
                <w:szCs w:val="21"/>
              </w:rPr>
              <w:t>UN R</w:t>
            </w:r>
            <w:r w:rsidR="00072D1D" w:rsidRPr="00072D1D">
              <w:rPr>
                <w:rFonts w:ascii="Roboto" w:eastAsia="Times New Roman" w:hAnsi="Roboto"/>
                <w:sz w:val="21"/>
                <w:szCs w:val="21"/>
              </w:rPr>
              <w:t xml:space="preserve">esident </w:t>
            </w:r>
            <w:r w:rsidR="00083340" w:rsidRPr="00072D1D">
              <w:rPr>
                <w:rFonts w:ascii="Roboto" w:eastAsia="Times New Roman" w:hAnsi="Roboto"/>
                <w:sz w:val="21"/>
                <w:szCs w:val="21"/>
              </w:rPr>
              <w:t>C</w:t>
            </w:r>
            <w:r w:rsidR="00072D1D" w:rsidRPr="00072D1D">
              <w:rPr>
                <w:rFonts w:ascii="Roboto" w:eastAsia="Times New Roman" w:hAnsi="Roboto"/>
                <w:sz w:val="21"/>
                <w:szCs w:val="21"/>
              </w:rPr>
              <w:t>oordinator</w:t>
            </w:r>
            <w:r w:rsidR="00083340" w:rsidRPr="00072D1D">
              <w:rPr>
                <w:rFonts w:ascii="Roboto" w:eastAsia="Times New Roman" w:hAnsi="Roboto"/>
                <w:sz w:val="21"/>
                <w:szCs w:val="21"/>
              </w:rPr>
              <w:t xml:space="preserve"> </w:t>
            </w:r>
            <w:r w:rsidR="00072D1D" w:rsidRPr="00072D1D">
              <w:rPr>
                <w:rFonts w:ascii="Roboto" w:eastAsia="Times New Roman" w:hAnsi="Roboto"/>
                <w:sz w:val="21"/>
                <w:szCs w:val="21"/>
              </w:rPr>
              <w:t xml:space="preserve">for </w:t>
            </w:r>
            <w:r w:rsidR="00083340" w:rsidRPr="00072D1D">
              <w:rPr>
                <w:rFonts w:ascii="Roboto" w:eastAsia="Times New Roman" w:hAnsi="Roboto"/>
                <w:sz w:val="21"/>
                <w:szCs w:val="21"/>
              </w:rPr>
              <w:t>Mauritius</w:t>
            </w:r>
            <w:r w:rsidR="00072D1D" w:rsidRPr="00072D1D">
              <w:rPr>
                <w:rFonts w:ascii="Roboto" w:eastAsia="Times New Roman" w:hAnsi="Roboto"/>
                <w:sz w:val="21"/>
                <w:szCs w:val="21"/>
              </w:rPr>
              <w:t xml:space="preserve"> and S</w:t>
            </w:r>
            <w:r w:rsidR="00072D1D">
              <w:rPr>
                <w:rFonts w:ascii="Roboto" w:eastAsia="Times New Roman" w:hAnsi="Roboto"/>
                <w:sz w:val="21"/>
                <w:szCs w:val="21"/>
              </w:rPr>
              <w:t>eychelles</w:t>
            </w:r>
          </w:p>
        </w:tc>
      </w:tr>
      <w:tr w:rsidR="00DA7E7B" w:rsidRPr="00DA7E7B" w14:paraId="09217A53" w14:textId="77777777" w:rsidTr="00E509F6">
        <w:tc>
          <w:tcPr>
            <w:tcW w:w="1560" w:type="dxa"/>
          </w:tcPr>
          <w:p w14:paraId="0F418213" w14:textId="0452481D"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10:5</w:t>
            </w:r>
            <w:r w:rsidR="00740E10">
              <w:rPr>
                <w:rFonts w:ascii="Roboto" w:eastAsia="Times New Roman" w:hAnsi="Roboto"/>
                <w:color w:val="202124"/>
                <w:sz w:val="21"/>
                <w:szCs w:val="21"/>
              </w:rPr>
              <w:t>5</w:t>
            </w:r>
            <w:r>
              <w:rPr>
                <w:rFonts w:ascii="Roboto" w:eastAsia="Times New Roman" w:hAnsi="Roboto"/>
                <w:color w:val="202124"/>
                <w:sz w:val="21"/>
                <w:szCs w:val="21"/>
              </w:rPr>
              <w:t xml:space="preserve"> </w:t>
            </w:r>
            <w:r w:rsidR="00740E10">
              <w:rPr>
                <w:rFonts w:ascii="Roboto" w:eastAsia="Times New Roman" w:hAnsi="Roboto"/>
                <w:color w:val="202124"/>
                <w:sz w:val="21"/>
                <w:szCs w:val="21"/>
              </w:rPr>
              <w:t xml:space="preserve">– </w:t>
            </w:r>
            <w:r>
              <w:rPr>
                <w:rFonts w:ascii="Roboto" w:eastAsia="Times New Roman" w:hAnsi="Roboto"/>
                <w:color w:val="202124"/>
                <w:sz w:val="21"/>
                <w:szCs w:val="21"/>
              </w:rPr>
              <w:t>11:20</w:t>
            </w:r>
          </w:p>
          <w:p w14:paraId="512D72C7" w14:textId="6DCA67F1" w:rsidR="00083340" w:rsidRPr="00DA7E7B" w:rsidRDefault="00083340" w:rsidP="00E2082B">
            <w:pPr>
              <w:jc w:val="both"/>
              <w:rPr>
                <w:rFonts w:ascii="Roboto" w:eastAsia="Times New Roman" w:hAnsi="Roboto"/>
                <w:color w:val="202124"/>
                <w:sz w:val="21"/>
                <w:szCs w:val="21"/>
              </w:rPr>
            </w:pPr>
          </w:p>
        </w:tc>
        <w:tc>
          <w:tcPr>
            <w:tcW w:w="2552" w:type="dxa"/>
            <w:vAlign w:val="center"/>
          </w:tcPr>
          <w:p w14:paraId="76A1BAF1" w14:textId="77777777" w:rsid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Questions &amp; Answers</w:t>
            </w:r>
          </w:p>
          <w:p w14:paraId="579927E4" w14:textId="16682340" w:rsidR="00DA7E7B" w:rsidRP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Interventions from participants</w:t>
            </w:r>
          </w:p>
        </w:tc>
        <w:tc>
          <w:tcPr>
            <w:tcW w:w="6378" w:type="dxa"/>
            <w:vAlign w:val="center"/>
          </w:tcPr>
          <w:p w14:paraId="299C2960" w14:textId="047CF71B" w:rsidR="00DA7E7B" w:rsidRPr="00DA7E7B" w:rsidRDefault="006862D2" w:rsidP="00E2082B">
            <w:pPr>
              <w:jc w:val="both"/>
              <w:rPr>
                <w:rFonts w:ascii="Roboto" w:eastAsia="Times New Roman" w:hAnsi="Roboto"/>
                <w:color w:val="202124"/>
                <w:sz w:val="21"/>
                <w:szCs w:val="21"/>
              </w:rPr>
            </w:pPr>
            <w:r>
              <w:rPr>
                <w:rFonts w:ascii="Roboto" w:eastAsia="Times New Roman" w:hAnsi="Roboto"/>
                <w:color w:val="202124"/>
                <w:sz w:val="21"/>
                <w:szCs w:val="21"/>
              </w:rPr>
              <w:t>Participants from the floor &amp; speakers</w:t>
            </w:r>
          </w:p>
        </w:tc>
      </w:tr>
      <w:tr w:rsidR="00DA7E7B" w:rsidRPr="00DA7E7B" w14:paraId="0A513FDF" w14:textId="77777777" w:rsidTr="00E509F6">
        <w:tc>
          <w:tcPr>
            <w:tcW w:w="1560" w:type="dxa"/>
          </w:tcPr>
          <w:p w14:paraId="6D013BEC" w14:textId="19CCA872" w:rsidR="00DA7E7B" w:rsidRP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11:20 – 11:30</w:t>
            </w:r>
          </w:p>
        </w:tc>
        <w:tc>
          <w:tcPr>
            <w:tcW w:w="2552" w:type="dxa"/>
          </w:tcPr>
          <w:p w14:paraId="6364CCDC" w14:textId="622E42C9" w:rsidR="006862D2" w:rsidRPr="00DA7E7B" w:rsidRDefault="00DA7E7B" w:rsidP="00E2082B">
            <w:pPr>
              <w:jc w:val="both"/>
              <w:rPr>
                <w:rFonts w:ascii="Roboto" w:eastAsia="Times New Roman" w:hAnsi="Roboto"/>
                <w:color w:val="202124"/>
                <w:sz w:val="21"/>
                <w:szCs w:val="21"/>
              </w:rPr>
            </w:pPr>
            <w:r>
              <w:rPr>
                <w:rFonts w:ascii="Roboto" w:eastAsia="Times New Roman" w:hAnsi="Roboto"/>
                <w:color w:val="202124"/>
                <w:sz w:val="21"/>
                <w:szCs w:val="21"/>
              </w:rPr>
              <w:t>Summary and closing remarks</w:t>
            </w:r>
          </w:p>
        </w:tc>
        <w:tc>
          <w:tcPr>
            <w:tcW w:w="6378" w:type="dxa"/>
          </w:tcPr>
          <w:p w14:paraId="2D140524" w14:textId="6607C02C" w:rsidR="00DA7E7B" w:rsidRPr="00DA7E7B" w:rsidRDefault="006862D2" w:rsidP="00E2082B">
            <w:pPr>
              <w:jc w:val="both"/>
              <w:rPr>
                <w:rFonts w:ascii="Roboto" w:eastAsia="Times New Roman" w:hAnsi="Roboto"/>
                <w:color w:val="202124"/>
                <w:sz w:val="21"/>
                <w:szCs w:val="21"/>
              </w:rPr>
            </w:pPr>
            <w:r>
              <w:rPr>
                <w:rFonts w:ascii="Roboto" w:eastAsia="Times New Roman" w:hAnsi="Roboto"/>
                <w:color w:val="202124"/>
                <w:sz w:val="21"/>
                <w:szCs w:val="21"/>
              </w:rPr>
              <w:t>Moderator and keynote speaker</w:t>
            </w:r>
          </w:p>
        </w:tc>
      </w:tr>
    </w:tbl>
    <w:p w14:paraId="7BE38523" w14:textId="385F6494" w:rsidR="00442504" w:rsidRPr="00DA7E7B" w:rsidRDefault="00442504">
      <w:pPr>
        <w:rPr>
          <w:rFonts w:ascii="Roboto" w:eastAsia="Times New Roman" w:hAnsi="Roboto"/>
          <w:color w:val="202124"/>
          <w:sz w:val="21"/>
          <w:szCs w:val="21"/>
        </w:rPr>
      </w:pPr>
    </w:p>
    <w:sectPr w:rsidR="00442504" w:rsidRPr="00DA7E7B" w:rsidSect="00E2082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C267" w14:textId="77777777" w:rsidR="001461FC" w:rsidRDefault="001461FC" w:rsidP="008118F5">
      <w:r>
        <w:separator/>
      </w:r>
    </w:p>
  </w:endnote>
  <w:endnote w:type="continuationSeparator" w:id="0">
    <w:p w14:paraId="339A72C9" w14:textId="77777777" w:rsidR="001461FC" w:rsidRDefault="001461FC" w:rsidP="0081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1801" w14:textId="77777777" w:rsidR="001461FC" w:rsidRDefault="001461FC" w:rsidP="008118F5">
      <w:r>
        <w:separator/>
      </w:r>
    </w:p>
  </w:footnote>
  <w:footnote w:type="continuationSeparator" w:id="0">
    <w:p w14:paraId="2576EBC5" w14:textId="77777777" w:rsidR="001461FC" w:rsidRDefault="001461FC" w:rsidP="00811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7D9F"/>
    <w:multiLevelType w:val="hybridMultilevel"/>
    <w:tmpl w:val="1228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595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6"/>
    <w:rsid w:val="0003052F"/>
    <w:rsid w:val="00033BC9"/>
    <w:rsid w:val="00067690"/>
    <w:rsid w:val="00072D1D"/>
    <w:rsid w:val="00083340"/>
    <w:rsid w:val="000B6E68"/>
    <w:rsid w:val="000E481D"/>
    <w:rsid w:val="001461FC"/>
    <w:rsid w:val="001D1AE4"/>
    <w:rsid w:val="001E1E2B"/>
    <w:rsid w:val="001E429F"/>
    <w:rsid w:val="00231725"/>
    <w:rsid w:val="00240747"/>
    <w:rsid w:val="002642FF"/>
    <w:rsid w:val="00275658"/>
    <w:rsid w:val="00323054"/>
    <w:rsid w:val="00384D5C"/>
    <w:rsid w:val="003D00B0"/>
    <w:rsid w:val="003E178E"/>
    <w:rsid w:val="003E5169"/>
    <w:rsid w:val="00411041"/>
    <w:rsid w:val="00442504"/>
    <w:rsid w:val="004500B5"/>
    <w:rsid w:val="00497739"/>
    <w:rsid w:val="00513557"/>
    <w:rsid w:val="00535D85"/>
    <w:rsid w:val="00542006"/>
    <w:rsid w:val="00555DAB"/>
    <w:rsid w:val="005A3768"/>
    <w:rsid w:val="005B54B3"/>
    <w:rsid w:val="005D2C0F"/>
    <w:rsid w:val="005E7DCF"/>
    <w:rsid w:val="005F3804"/>
    <w:rsid w:val="006025A5"/>
    <w:rsid w:val="006207BF"/>
    <w:rsid w:val="00625041"/>
    <w:rsid w:val="00653369"/>
    <w:rsid w:val="0066290F"/>
    <w:rsid w:val="006862D2"/>
    <w:rsid w:val="006A1FA4"/>
    <w:rsid w:val="006B21C9"/>
    <w:rsid w:val="006D0B2A"/>
    <w:rsid w:val="006D5A7B"/>
    <w:rsid w:val="00740E10"/>
    <w:rsid w:val="008118F5"/>
    <w:rsid w:val="00844334"/>
    <w:rsid w:val="00921FCB"/>
    <w:rsid w:val="00964E81"/>
    <w:rsid w:val="009C5E95"/>
    <w:rsid w:val="009F2832"/>
    <w:rsid w:val="009F6B01"/>
    <w:rsid w:val="00A17FC8"/>
    <w:rsid w:val="00A43E4A"/>
    <w:rsid w:val="00A939AA"/>
    <w:rsid w:val="00AA5AE1"/>
    <w:rsid w:val="00AF2A6B"/>
    <w:rsid w:val="00B92330"/>
    <w:rsid w:val="00C3001F"/>
    <w:rsid w:val="00C544C7"/>
    <w:rsid w:val="00C91D16"/>
    <w:rsid w:val="00CA472B"/>
    <w:rsid w:val="00CD1565"/>
    <w:rsid w:val="00CE3EA6"/>
    <w:rsid w:val="00CE77BB"/>
    <w:rsid w:val="00D043E3"/>
    <w:rsid w:val="00DA7E7B"/>
    <w:rsid w:val="00E2082B"/>
    <w:rsid w:val="00E21AE0"/>
    <w:rsid w:val="00E509F6"/>
    <w:rsid w:val="00E731D3"/>
    <w:rsid w:val="00F43E11"/>
    <w:rsid w:val="00F56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22458"/>
  <w15:chartTrackingRefBased/>
  <w15:docId w15:val="{391984E0-C3D7-4C24-80D6-29D87D23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06"/>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42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0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0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0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0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006"/>
    <w:rPr>
      <w:rFonts w:eastAsiaTheme="majorEastAsia" w:cstheme="majorBidi"/>
      <w:color w:val="272727" w:themeColor="text1" w:themeTint="D8"/>
    </w:rPr>
  </w:style>
  <w:style w:type="paragraph" w:styleId="Title">
    <w:name w:val="Title"/>
    <w:basedOn w:val="Normal"/>
    <w:next w:val="Normal"/>
    <w:link w:val="TitleChar"/>
    <w:uiPriority w:val="10"/>
    <w:qFormat/>
    <w:rsid w:val="005420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006"/>
    <w:pPr>
      <w:spacing w:before="160"/>
      <w:jc w:val="center"/>
    </w:pPr>
    <w:rPr>
      <w:i/>
      <w:iCs/>
      <w:color w:val="404040" w:themeColor="text1" w:themeTint="BF"/>
    </w:rPr>
  </w:style>
  <w:style w:type="character" w:customStyle="1" w:styleId="QuoteChar">
    <w:name w:val="Quote Char"/>
    <w:basedOn w:val="DefaultParagraphFont"/>
    <w:link w:val="Quote"/>
    <w:uiPriority w:val="29"/>
    <w:rsid w:val="00542006"/>
    <w:rPr>
      <w:i/>
      <w:iCs/>
      <w:color w:val="404040" w:themeColor="text1" w:themeTint="BF"/>
    </w:rPr>
  </w:style>
  <w:style w:type="paragraph" w:styleId="ListParagraph">
    <w:name w:val="List Paragraph"/>
    <w:basedOn w:val="Normal"/>
    <w:uiPriority w:val="34"/>
    <w:qFormat/>
    <w:rsid w:val="00542006"/>
    <w:pPr>
      <w:ind w:left="720"/>
      <w:contextualSpacing/>
    </w:pPr>
  </w:style>
  <w:style w:type="character" w:styleId="IntenseEmphasis">
    <w:name w:val="Intense Emphasis"/>
    <w:basedOn w:val="DefaultParagraphFont"/>
    <w:uiPriority w:val="21"/>
    <w:qFormat/>
    <w:rsid w:val="00542006"/>
    <w:rPr>
      <w:i/>
      <w:iCs/>
      <w:color w:val="0F4761" w:themeColor="accent1" w:themeShade="BF"/>
    </w:rPr>
  </w:style>
  <w:style w:type="paragraph" w:styleId="IntenseQuote">
    <w:name w:val="Intense Quote"/>
    <w:basedOn w:val="Normal"/>
    <w:next w:val="Normal"/>
    <w:link w:val="IntenseQuoteChar"/>
    <w:uiPriority w:val="30"/>
    <w:qFormat/>
    <w:rsid w:val="00542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006"/>
    <w:rPr>
      <w:i/>
      <w:iCs/>
      <w:color w:val="0F4761" w:themeColor="accent1" w:themeShade="BF"/>
    </w:rPr>
  </w:style>
  <w:style w:type="character" w:styleId="IntenseReference">
    <w:name w:val="Intense Reference"/>
    <w:basedOn w:val="DefaultParagraphFont"/>
    <w:uiPriority w:val="32"/>
    <w:qFormat/>
    <w:rsid w:val="00542006"/>
    <w:rPr>
      <w:b/>
      <w:bCs/>
      <w:smallCaps/>
      <w:color w:val="0F4761" w:themeColor="accent1" w:themeShade="BF"/>
      <w:spacing w:val="5"/>
    </w:rPr>
  </w:style>
  <w:style w:type="character" w:styleId="CommentReference">
    <w:name w:val="annotation reference"/>
    <w:basedOn w:val="DefaultParagraphFont"/>
    <w:uiPriority w:val="99"/>
    <w:semiHidden/>
    <w:unhideWhenUsed/>
    <w:rsid w:val="00033BC9"/>
    <w:rPr>
      <w:sz w:val="16"/>
      <w:szCs w:val="16"/>
    </w:rPr>
  </w:style>
  <w:style w:type="paragraph" w:styleId="CommentText">
    <w:name w:val="annotation text"/>
    <w:basedOn w:val="Normal"/>
    <w:link w:val="CommentTextChar"/>
    <w:uiPriority w:val="99"/>
    <w:unhideWhenUsed/>
    <w:rsid w:val="00033BC9"/>
    <w:pPr>
      <w:spacing w:after="160"/>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033BC9"/>
    <w:rPr>
      <w:sz w:val="20"/>
      <w:szCs w:val="20"/>
    </w:rPr>
  </w:style>
  <w:style w:type="table" w:styleId="TableGrid">
    <w:name w:val="Table Grid"/>
    <w:basedOn w:val="TableNormal"/>
    <w:uiPriority w:val="39"/>
    <w:rsid w:val="00A9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4334"/>
    <w:pPr>
      <w:spacing w:after="0"/>
    </w:pPr>
    <w:rPr>
      <w:rFonts w:ascii="Aptos" w:hAnsi="Aptos" w:cs="Aptos"/>
      <w:b/>
      <w:bCs/>
      <w:kern w:val="0"/>
      <w14:ligatures w14:val="none"/>
    </w:rPr>
  </w:style>
  <w:style w:type="character" w:customStyle="1" w:styleId="CommentSubjectChar">
    <w:name w:val="Comment Subject Char"/>
    <w:basedOn w:val="CommentTextChar"/>
    <w:link w:val="CommentSubject"/>
    <w:uiPriority w:val="99"/>
    <w:semiHidden/>
    <w:rsid w:val="00844334"/>
    <w:rPr>
      <w:rFonts w:ascii="Aptos" w:hAnsi="Aptos" w:cs="Aptos"/>
      <w:b/>
      <w:bCs/>
      <w:kern w:val="0"/>
      <w:sz w:val="20"/>
      <w:szCs w:val="20"/>
      <w14:ligatures w14:val="none"/>
    </w:rPr>
  </w:style>
  <w:style w:type="paragraph" w:styleId="BalloonText">
    <w:name w:val="Balloon Text"/>
    <w:basedOn w:val="Normal"/>
    <w:link w:val="BalloonTextChar"/>
    <w:uiPriority w:val="99"/>
    <w:semiHidden/>
    <w:unhideWhenUsed/>
    <w:rsid w:val="00844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34"/>
    <w:rPr>
      <w:rFonts w:ascii="Segoe UI" w:hAnsi="Segoe UI" w:cs="Segoe UI"/>
      <w:kern w:val="0"/>
      <w:sz w:val="18"/>
      <w:szCs w:val="18"/>
      <w14:ligatures w14:val="none"/>
    </w:rPr>
  </w:style>
  <w:style w:type="paragraph" w:styleId="Revision">
    <w:name w:val="Revision"/>
    <w:hidden/>
    <w:uiPriority w:val="99"/>
    <w:semiHidden/>
    <w:rsid w:val="00C91D16"/>
    <w:pPr>
      <w:spacing w:after="0" w:line="240" w:lineRule="auto"/>
    </w:pPr>
    <w:rPr>
      <w:rFonts w:ascii="Aptos" w:hAnsi="Aptos" w:cs="Aptos"/>
      <w:kern w:val="0"/>
      <w:sz w:val="24"/>
      <w:szCs w:val="24"/>
      <w14:ligatures w14:val="none"/>
    </w:rPr>
  </w:style>
  <w:style w:type="paragraph" w:styleId="Header">
    <w:name w:val="header"/>
    <w:basedOn w:val="Normal"/>
    <w:link w:val="HeaderChar"/>
    <w:uiPriority w:val="99"/>
    <w:unhideWhenUsed/>
    <w:rsid w:val="008118F5"/>
    <w:pPr>
      <w:tabs>
        <w:tab w:val="center" w:pos="4680"/>
        <w:tab w:val="right" w:pos="9360"/>
      </w:tabs>
    </w:pPr>
  </w:style>
  <w:style w:type="character" w:customStyle="1" w:styleId="HeaderChar">
    <w:name w:val="Header Char"/>
    <w:basedOn w:val="DefaultParagraphFont"/>
    <w:link w:val="Header"/>
    <w:uiPriority w:val="99"/>
    <w:rsid w:val="008118F5"/>
    <w:rPr>
      <w:rFonts w:ascii="Aptos" w:hAnsi="Aptos" w:cs="Aptos"/>
      <w:kern w:val="0"/>
      <w:sz w:val="24"/>
      <w:szCs w:val="24"/>
      <w14:ligatures w14:val="none"/>
    </w:rPr>
  </w:style>
  <w:style w:type="paragraph" w:styleId="Footer">
    <w:name w:val="footer"/>
    <w:basedOn w:val="Normal"/>
    <w:link w:val="FooterChar"/>
    <w:uiPriority w:val="99"/>
    <w:unhideWhenUsed/>
    <w:rsid w:val="008118F5"/>
    <w:pPr>
      <w:tabs>
        <w:tab w:val="center" w:pos="4680"/>
        <w:tab w:val="right" w:pos="9360"/>
      </w:tabs>
    </w:pPr>
  </w:style>
  <w:style w:type="character" w:customStyle="1" w:styleId="FooterChar">
    <w:name w:val="Footer Char"/>
    <w:basedOn w:val="DefaultParagraphFont"/>
    <w:link w:val="Footer"/>
    <w:uiPriority w:val="99"/>
    <w:rsid w:val="008118F5"/>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1750">
      <w:bodyDiv w:val="1"/>
      <w:marLeft w:val="0"/>
      <w:marRight w:val="0"/>
      <w:marTop w:val="0"/>
      <w:marBottom w:val="0"/>
      <w:divBdr>
        <w:top w:val="none" w:sz="0" w:space="0" w:color="auto"/>
        <w:left w:val="none" w:sz="0" w:space="0" w:color="auto"/>
        <w:bottom w:val="none" w:sz="0" w:space="0" w:color="auto"/>
        <w:right w:val="none" w:sz="0" w:space="0" w:color="auto"/>
      </w:divBdr>
    </w:div>
    <w:div w:id="19429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D70C0-8539-4170-8810-F756EE96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Novas Tejero</dc:creator>
  <cp:keywords/>
  <dc:description/>
  <cp:lastModifiedBy>Lucia Graf-Rojo</cp:lastModifiedBy>
  <cp:revision>3</cp:revision>
  <cp:lastPrinted>2024-04-17T16:55:00Z</cp:lastPrinted>
  <dcterms:created xsi:type="dcterms:W3CDTF">2024-05-28T11:58:00Z</dcterms:created>
  <dcterms:modified xsi:type="dcterms:W3CDTF">2024-05-28T11:59:00Z</dcterms:modified>
</cp:coreProperties>
</file>